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0" w:rsidRDefault="00C504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0440" w:rsidRDefault="00C50440">
      <w:pPr>
        <w:pStyle w:val="ConsPlusNormal"/>
        <w:jc w:val="both"/>
        <w:outlineLvl w:val="0"/>
      </w:pPr>
    </w:p>
    <w:p w:rsidR="00C50440" w:rsidRDefault="00C5044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50440" w:rsidRDefault="00C50440">
      <w:pPr>
        <w:pStyle w:val="ConsPlusTitle"/>
        <w:jc w:val="center"/>
      </w:pPr>
    </w:p>
    <w:p w:rsidR="00C50440" w:rsidRDefault="00C50440">
      <w:pPr>
        <w:pStyle w:val="ConsPlusTitle"/>
        <w:jc w:val="center"/>
      </w:pPr>
      <w:r>
        <w:t>ПИСЬМО</w:t>
      </w:r>
    </w:p>
    <w:p w:rsidR="00C50440" w:rsidRDefault="00C50440">
      <w:pPr>
        <w:pStyle w:val="ConsPlusTitle"/>
        <w:jc w:val="center"/>
      </w:pPr>
      <w:r>
        <w:t>от 5 августа 2020 г. N 13-404</w:t>
      </w:r>
    </w:p>
    <w:p w:rsidR="00C50440" w:rsidRDefault="00C50440">
      <w:pPr>
        <w:pStyle w:val="ConsPlusTitle"/>
        <w:jc w:val="center"/>
      </w:pPr>
    </w:p>
    <w:p w:rsidR="00C50440" w:rsidRDefault="00C50440">
      <w:pPr>
        <w:pStyle w:val="ConsPlusTitle"/>
        <w:jc w:val="center"/>
      </w:pPr>
      <w:r>
        <w:t>О ПРОВЕДЕНИИ</w:t>
      </w:r>
    </w:p>
    <w:p w:rsidR="00C50440" w:rsidRDefault="00C50440">
      <w:pPr>
        <w:pStyle w:val="ConsPlusTitle"/>
        <w:jc w:val="center"/>
      </w:pPr>
      <w:r>
        <w:t>ВСЕРОССИЙСКИХ ПРОВЕРОЧНЫХ РАБОТ В 5 - 9 КЛАССАХ ОСЕНЬЮ</w:t>
      </w:r>
    </w:p>
    <w:p w:rsidR="00C50440" w:rsidRDefault="00C50440">
      <w:pPr>
        <w:pStyle w:val="ConsPlusTitle"/>
        <w:jc w:val="center"/>
      </w:pPr>
      <w:r>
        <w:t xml:space="preserve">2020 ГОДА (В ДОПОЛНЕНИЕ К </w:t>
      </w:r>
      <w:hyperlink r:id="rId5" w:history="1">
        <w:r>
          <w:rPr>
            <w:color w:val="0000FF"/>
          </w:rPr>
          <w:t>ПИСЬМУ</w:t>
        </w:r>
      </w:hyperlink>
      <w:r>
        <w:t xml:space="preserve"> РОСОБРНАДЗОРА</w:t>
      </w:r>
    </w:p>
    <w:p w:rsidR="00C50440" w:rsidRDefault="00C50440">
      <w:pPr>
        <w:pStyle w:val="ConsPlusTitle"/>
        <w:jc w:val="center"/>
      </w:pPr>
      <w:r>
        <w:t>ОТ 22.05.2020 N 14-12)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(Рособрнадзор) сообщает, что в соответствии с </w:t>
      </w:r>
      <w:hyperlink r:id="rId6" w:history="1">
        <w:r>
          <w:rPr>
            <w:color w:val="0000FF"/>
          </w:rPr>
          <w:t>подпунктом "а" пункта 4</w:t>
        </w:r>
      </w:hyperlink>
      <w:r>
        <w:t xml:space="preserve"> Перечня поручений по итогам совещания "О ситуации в системе образования в условиях распространения новой коронавирусной инфекции", утвержденного Президентом Российской Федерации от 10.06.2020 N Пр-955, Минпросвещения России совместно с Рособрнадзором и органами исполнительной власти субъектов Российской Федерации необходимо организовать проверку знаний обучающихся по основным общеобразовательным программам и их дополнительное обучение по темам, по которым выявлен недостаточный уровень освоения (далее - поручение Президента Российской Федерации N Пр-955).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поручения</w:t>
        </w:r>
      </w:hyperlink>
      <w:r>
        <w:t xml:space="preserve"> Президента Российской Федерации N Пр-955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Рособрнадзора от 05.08.2020 N 821 (прилагается) внесены изменения в </w:t>
      </w:r>
      <w:hyperlink r:id="rId9" w:history="1">
        <w:r>
          <w:rPr>
            <w:color w:val="0000FF"/>
          </w:rPr>
          <w:t>График</w:t>
        </w:r>
      </w:hyperlink>
      <w:r>
        <w:t xml:space="preserve">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работ, утвержденный приказом Рособрнадзора от 27.12.2019 N 1746 (с изменениями) (далее - График).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Графику</w:t>
        </w:r>
      </w:hyperlink>
      <w:r>
        <w:t xml:space="preserve"> всероссийские проверочные работы (ВПР) необходимо провести в сентябре - октябре 2020 года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>Результаты проведенного мониторинга не будут учитываться Рособрнадзором при оценке деятельности органов государственной власти субъектов Российской Федерации, осуществляющих государственное управление в сфере образования и переданных полномочий Российской Федерации в сфере образования, муниципальных органов управления образованием и образовательных организаций.</w:t>
      </w:r>
    </w:p>
    <w:p w:rsidR="00C50440" w:rsidRDefault="00C5044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ВПР</w:t>
        </w:r>
      </w:hyperlink>
      <w:r>
        <w:t xml:space="preserve"> должны быть проведены согласно </w:t>
      </w:r>
      <w:hyperlink r:id="rId12" w:history="1">
        <w:r>
          <w:rPr>
            <w:color w:val="0000FF"/>
          </w:rPr>
          <w:t>Графику</w:t>
        </w:r>
      </w:hyperlink>
      <w:r>
        <w:t xml:space="preserve"> на 2 - 4 уроках по решению образовательной организации. День проведения работ определяется образовательными организациями самостоятельно в рамках указанного в </w:t>
      </w:r>
      <w:hyperlink r:id="rId13" w:history="1">
        <w:r>
          <w:rPr>
            <w:color w:val="0000FF"/>
          </w:rPr>
          <w:t>Графике</w:t>
        </w:r>
      </w:hyperlink>
      <w:r>
        <w:t xml:space="preserve"> периода. Работа по учебному предмету проводится одновременно для всех классов в параллели.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>Информация о дате размещения материалов для проведения ВПР и инструкций для образовательных организаций в Федеральной информационной системе оценки качества образования (ФИС ОКО) будет направлена дополнительно.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 xml:space="preserve">Также сообщаем, что при проведении ВПР необходимо соблюдать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по организации работы образовательных организаций в условиях сохранения рисков распространения COVID-19, направленные в органы исполнительной власти субъектов Российской Федерации </w:t>
      </w:r>
      <w:hyperlink r:id="rId15" w:history="1">
        <w:r>
          <w:rPr>
            <w:color w:val="0000FF"/>
          </w:rPr>
          <w:t>письмом</w:t>
        </w:r>
      </w:hyperlink>
      <w:r>
        <w:t xml:space="preserve"> Роспотребнадзора от 12.05.2020 N 02/9060-2020-24.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right"/>
      </w:pPr>
      <w:r>
        <w:t>Б.А.ЧЕРНЫШОВ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86F" w:rsidRDefault="0024586F">
      <w:bookmarkStart w:id="0" w:name="_GoBack"/>
      <w:bookmarkEnd w:id="0"/>
    </w:p>
    <w:sectPr w:rsidR="0024586F" w:rsidSect="0058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40"/>
    <w:rsid w:val="0024586F"/>
    <w:rsid w:val="00C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A578-23DA-4BF0-8FFD-424D150B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FD50550BF2DD7C26E4CB8C8B73068AA7FBBEB8B281FEA7C88D427627Fe5c0G" TargetMode="External"/><Relationship Id="rId13" Type="http://schemas.openxmlformats.org/officeDocument/2006/relationships/hyperlink" Target="consultantplus://offline/ref=A2A45229CE4AC30CCB4B8FF05F39958B4FD50550B22FD7C26E4CB8C8B73068AA6DBBB3872A1CF57C8CC171333905731C00BDB474D66C7856e2c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A45229CE4AC30CCB4B8FF05F39958B4FD5085CBC2BD7C26E4CB8C8B73068AA7FBBEB8B281FEA7C88D427627Fe5c0G" TargetMode="External"/><Relationship Id="rId12" Type="http://schemas.openxmlformats.org/officeDocument/2006/relationships/hyperlink" Target="consultantplus://offline/ref=A2A45229CE4AC30CCB4B8FF05F39958B4FD50550B22FD7C26E4CB8C8B73068AA6DBBB3872A1CF57C8CC171333905731C00BDB474D66C7856e2c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45229CE4AC30CCB4B8FF05F39958B4FD5085CBC2BD7C26E4CB8C8B73068AA6DBBB3872A1CF47F8BC171333905731C00BDB474D66C7856e2c8G" TargetMode="External"/><Relationship Id="rId11" Type="http://schemas.openxmlformats.org/officeDocument/2006/relationships/hyperlink" Target="consultantplus://offline/ref=A2A45229CE4AC30CCB4B8FF05F39958B4FD50F50BE2ED7C26E4CB8C8B73068AA6DBBB3872A1CF4788FC171333905731C00BDB474D66C7856e2c8G" TargetMode="External"/><Relationship Id="rId5" Type="http://schemas.openxmlformats.org/officeDocument/2006/relationships/hyperlink" Target="consultantplus://offline/ref=A2A45229CE4AC30CCB4B8FF05F39958B4FD50F55BD29D7C26E4CB8C8B73068AA7FBBEB8B281FEA7C88D427627Fe5c0G" TargetMode="External"/><Relationship Id="rId15" Type="http://schemas.openxmlformats.org/officeDocument/2006/relationships/hyperlink" Target="consultantplus://offline/ref=A2A45229CE4AC30CCB4B8FF05F39958B4FD50E51BC2AD7C26E4CB8C8B73068AA7FBBEB8B281FEA7C88D427627Fe5c0G" TargetMode="External"/><Relationship Id="rId10" Type="http://schemas.openxmlformats.org/officeDocument/2006/relationships/hyperlink" Target="consultantplus://offline/ref=A2A45229CE4AC30CCB4B8FF05F39958B4FD50550B22FD7C26E4CB8C8B73068AA6DBBB3872A1CF57C8CC171333905731C00BDB474D66C7856e2c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A45229CE4AC30CCB4B8FF05F39958B4FD50550B22FD7C26E4CB8C8B73068AA6DBBB3872A1CF57C8CC171333905731C00BDB474D66C7856e2c8G" TargetMode="External"/><Relationship Id="rId14" Type="http://schemas.openxmlformats.org/officeDocument/2006/relationships/hyperlink" Target="consultantplus://offline/ref=A2A45229CE4AC30CCB4B8FF05F39958B4FD50E51BC2AD7C26E4CB8C8B73068AA6DBBB3872A1CF47D80C171333905731C00BDB474D66C7856e2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2020-10-23T06:28:00Z</dcterms:created>
  <dcterms:modified xsi:type="dcterms:W3CDTF">2020-10-23T06:28:00Z</dcterms:modified>
</cp:coreProperties>
</file>