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76" w:rsidRDefault="00606D7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06D76" w:rsidRDefault="00606D76">
      <w:pPr>
        <w:pStyle w:val="ConsPlusTitle"/>
        <w:jc w:val="center"/>
      </w:pPr>
    </w:p>
    <w:p w:rsidR="00606D76" w:rsidRDefault="00606D76">
      <w:pPr>
        <w:pStyle w:val="ConsPlusTitle"/>
        <w:jc w:val="center"/>
      </w:pPr>
      <w:r>
        <w:t>РАСПОРЯЖЕНИЕ</w:t>
      </w:r>
    </w:p>
    <w:p w:rsidR="00606D76" w:rsidRDefault="00606D76">
      <w:pPr>
        <w:pStyle w:val="ConsPlusTitle"/>
        <w:jc w:val="center"/>
      </w:pPr>
      <w:r>
        <w:t>от 17 апреля 2019 г. N 768-р</w:t>
      </w:r>
    </w:p>
    <w:p w:rsidR="00606D76" w:rsidRDefault="00606D76">
      <w:pPr>
        <w:pStyle w:val="ConsPlusNormal"/>
        <w:jc w:val="center"/>
      </w:pPr>
    </w:p>
    <w:p w:rsidR="00606D76" w:rsidRDefault="00606D7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2. Рекомендовать: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 xml:space="preserve">3.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конкуренции, предусмотренных приложением к </w:t>
      </w:r>
      <w:hyperlink w:anchor="P32" w:history="1">
        <w:r>
          <w:rPr>
            <w:color w:val="0000FF"/>
          </w:rPr>
          <w:t>стандарту</w:t>
        </w:r>
      </w:hyperlink>
      <w:r>
        <w:t>.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4. Минэкономразвития России: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 xml:space="preserve">образовать межведомственную рабочую группу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606D76" w:rsidRDefault="00606D76">
      <w:pPr>
        <w:pStyle w:val="ConsPlusNormal"/>
        <w:spacing w:before="220"/>
        <w:ind w:firstLine="540"/>
        <w:jc w:val="both"/>
      </w:pPr>
      <w:proofErr w:type="gramStart"/>
      <w:r>
        <w:t xml:space="preserve">представлять при необходимости в Правительство Российской Федерации в установленном порядке предложения по внесению изменений в стандарт, одобренные межведомственной рабочей группой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  <w:proofErr w:type="gramEnd"/>
    </w:p>
    <w:p w:rsidR="00606D76" w:rsidRDefault="00606D76">
      <w:pPr>
        <w:pStyle w:val="ConsPlusNormal"/>
        <w:spacing w:before="220"/>
        <w:ind w:firstLine="540"/>
        <w:jc w:val="both"/>
      </w:pPr>
      <w:proofErr w:type="gramStart"/>
      <w:r>
        <w:t xml:space="preserve">представлять в Правительство Российской Федерации ежегодно, в IV квартале года, следующего за отчетным, доклад о результатах внедрения </w:t>
      </w:r>
      <w:hyperlink w:anchor="P32" w:history="1">
        <w:r>
          <w:rPr>
            <w:color w:val="0000FF"/>
          </w:rPr>
          <w:t>стандарта</w:t>
        </w:r>
      </w:hyperlink>
      <w:r>
        <w:t>, включающий оценку эффективности деятельности органов исполнительной власти субъектов Российской Федерации по его внедрению.</w:t>
      </w:r>
      <w:proofErr w:type="gramEnd"/>
    </w:p>
    <w:p w:rsidR="00606D76" w:rsidRDefault="00606D76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606D76" w:rsidRDefault="00606D76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5 сентября 2015 г. N 1738-р (Собрание законодательства Российской Федерации, 2015, N 37, ст. 5176);</w:t>
      </w:r>
    </w:p>
    <w:p w:rsidR="00606D76" w:rsidRDefault="00606D76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 сентября 2016 г. N 1969-р (Собрание законодательства Российской Федерации, 2016, N 39, ст. 5702).</w:t>
      </w:r>
    </w:p>
    <w:p w:rsidR="00606D76" w:rsidRDefault="00606D76">
      <w:pPr>
        <w:pStyle w:val="ConsPlusNormal"/>
        <w:ind w:firstLine="540"/>
        <w:jc w:val="both"/>
      </w:pPr>
    </w:p>
    <w:p w:rsidR="00606D76" w:rsidRDefault="00606D76">
      <w:pPr>
        <w:pStyle w:val="ConsPlusNormal"/>
        <w:jc w:val="right"/>
      </w:pPr>
      <w:r>
        <w:t>Председатель Правительства</w:t>
      </w:r>
    </w:p>
    <w:p w:rsidR="00606D76" w:rsidRDefault="00606D76">
      <w:pPr>
        <w:pStyle w:val="ConsPlusNormal"/>
        <w:jc w:val="right"/>
      </w:pPr>
      <w:r>
        <w:t>Российской Федерации</w:t>
      </w:r>
    </w:p>
    <w:p w:rsidR="00606D76" w:rsidRDefault="00606D76">
      <w:pPr>
        <w:pStyle w:val="ConsPlusNormal"/>
        <w:jc w:val="right"/>
      </w:pPr>
      <w:r>
        <w:t>Д.МЕДВЕДЕВ</w:t>
      </w:r>
    </w:p>
    <w:p w:rsidR="00606D76" w:rsidRDefault="00606D76">
      <w:pPr>
        <w:pStyle w:val="ConsPlusNormal"/>
        <w:ind w:firstLine="540"/>
        <w:jc w:val="both"/>
      </w:pPr>
    </w:p>
    <w:p w:rsidR="00606D76" w:rsidRDefault="00606D76">
      <w:pPr>
        <w:pStyle w:val="ConsPlusNormal"/>
        <w:ind w:firstLine="540"/>
        <w:jc w:val="both"/>
      </w:pPr>
    </w:p>
    <w:p w:rsidR="00606D76" w:rsidRDefault="00606D76">
      <w:pPr>
        <w:pStyle w:val="ConsPlusNormal"/>
        <w:ind w:firstLine="540"/>
        <w:jc w:val="both"/>
      </w:pPr>
    </w:p>
    <w:p w:rsidR="00606D76" w:rsidRDefault="00606D76">
      <w:pPr>
        <w:pStyle w:val="ConsPlusNormal"/>
        <w:ind w:firstLine="540"/>
        <w:jc w:val="both"/>
      </w:pPr>
    </w:p>
    <w:p w:rsidR="00606D76" w:rsidRDefault="00606D76">
      <w:pPr>
        <w:pStyle w:val="ConsPlusNormal"/>
        <w:ind w:firstLine="540"/>
        <w:jc w:val="both"/>
      </w:pPr>
    </w:p>
    <w:p w:rsidR="0014058F" w:rsidRDefault="0014058F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606D76" w:rsidRDefault="00606D76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Утвержден</w:t>
      </w:r>
    </w:p>
    <w:p w:rsidR="00606D76" w:rsidRDefault="00606D76">
      <w:pPr>
        <w:pStyle w:val="ConsPlusNormal"/>
        <w:jc w:val="right"/>
      </w:pPr>
      <w:r>
        <w:t>распоряжением Правительства</w:t>
      </w:r>
    </w:p>
    <w:p w:rsidR="00606D76" w:rsidRDefault="00606D76">
      <w:pPr>
        <w:pStyle w:val="ConsPlusNormal"/>
        <w:jc w:val="right"/>
      </w:pPr>
      <w:r>
        <w:t>Российской Федерации</w:t>
      </w:r>
    </w:p>
    <w:p w:rsidR="00606D76" w:rsidRDefault="00606D76">
      <w:pPr>
        <w:pStyle w:val="ConsPlusNormal"/>
        <w:jc w:val="right"/>
      </w:pPr>
      <w:r>
        <w:t>от 17 апреля 2019 г. N 768-р</w:t>
      </w:r>
    </w:p>
    <w:p w:rsidR="00606D76" w:rsidRDefault="00606D76">
      <w:pPr>
        <w:pStyle w:val="ConsPlusNormal"/>
        <w:jc w:val="center"/>
      </w:pPr>
    </w:p>
    <w:p w:rsidR="00606D76" w:rsidRDefault="00606D76">
      <w:pPr>
        <w:pStyle w:val="ConsPlusTitle"/>
        <w:jc w:val="center"/>
      </w:pPr>
      <w:bookmarkStart w:id="1" w:name="P32"/>
      <w:bookmarkEnd w:id="1"/>
      <w:r>
        <w:t>СТАНДАРТ</w:t>
      </w:r>
    </w:p>
    <w:p w:rsidR="00606D76" w:rsidRDefault="00606D76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606D76" w:rsidRDefault="00606D76">
      <w:pPr>
        <w:pStyle w:val="ConsPlusNormal"/>
        <w:jc w:val="center"/>
      </w:pPr>
    </w:p>
    <w:p w:rsidR="00606D76" w:rsidRDefault="00606D76">
      <w:pPr>
        <w:pStyle w:val="ConsPlusTitle"/>
        <w:jc w:val="center"/>
        <w:outlineLvl w:val="1"/>
      </w:pPr>
      <w:r>
        <w:t>I. Общие положения</w:t>
      </w:r>
    </w:p>
    <w:p w:rsidR="00606D76" w:rsidRDefault="00606D76">
      <w:pPr>
        <w:pStyle w:val="ConsPlusNormal"/>
        <w:jc w:val="center"/>
      </w:pPr>
    </w:p>
    <w:p w:rsidR="00606D76" w:rsidRDefault="00606D76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стандарт, конкуренция) разработан в рамках реализации </w:t>
      </w:r>
      <w:hyperlink r:id="rId7" w:history="1">
        <w:r>
          <w:rPr>
            <w:color w:val="0000FF"/>
          </w:rPr>
          <w:t>пункта 7</w:t>
        </w:r>
      </w:hyperlink>
      <w:r>
        <w:t xml:space="preserve"> и </w:t>
      </w:r>
      <w:hyperlink r:id="rId8" w:history="1">
        <w:r>
          <w:rPr>
            <w:color w:val="0000FF"/>
          </w:rPr>
          <w:t>подпункта "в" пункта 8</w:t>
        </w:r>
      </w:hyperlink>
      <w:r>
        <w:t xml:space="preserve"> Указа Президента Российской Федерации от 21 декабря 2017 г. N 618 "Об основных направлениях государственной политики по развитию конкуренции".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2. Целями стандарта являются: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 xml:space="preserve">б) содействие формированию прозрачной системы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в части реализации результативных и эффективных мер по развитию конкуренции в интересах потребителей товаров, работ, услуг, в том числе субъектов предпринимательской деятельности, граждан и общества;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устранению административных барьеров;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д) поддержание и развитие единого экономического пространства Российской Федерации, рост производительности труда и диверсификация экономики;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е) повышение доступности финансовых услуг для субъектов экономической деятельности;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ж) преодоление и минимизация влияния несовершенной конкуренции на инфляцию;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 xml:space="preserve">з) содействие каждым субъектом Российской Федерации развитию конкуренции на товарных рынках, определяемых в соответствии с антимонопольным законодательством Российской Федерации, для достижения положительного эффекта в соответствующих отраслях (сферах) экономики Российской Федерации, характеризующихся наличием значимых проблем, препятствующих конкуренции. </w:t>
      </w:r>
      <w:proofErr w:type="gramStart"/>
      <w:r>
        <w:t>Под товарным рынком в стандарте понимается сфера обращения товара, работы, услуги, которые не могут быть заменены другими товаром, работой, услугой, или взаимозаменяемых товаров, работ, услуг, в границах которой исходя из экономической, технической или иной возможности либо целесообразности приобретатель может приобрести товар, работу, услугу и за пределами которой такая возможность либо целесообразность отсутствует.</w:t>
      </w:r>
      <w:proofErr w:type="gramEnd"/>
    </w:p>
    <w:p w:rsidR="00606D76" w:rsidRDefault="00606D76">
      <w:pPr>
        <w:pStyle w:val="ConsPlusNormal"/>
        <w:spacing w:before="220"/>
        <w:ind w:firstLine="540"/>
        <w:jc w:val="both"/>
      </w:pPr>
      <w:r>
        <w:t>3. Принципами внедрения стандарта являются:</w:t>
      </w:r>
    </w:p>
    <w:p w:rsidR="00606D76" w:rsidRDefault="00606D76">
      <w:pPr>
        <w:pStyle w:val="ConsPlusNormal"/>
        <w:spacing w:before="220"/>
        <w:ind w:firstLine="540"/>
        <w:jc w:val="both"/>
      </w:pPr>
      <w:proofErr w:type="gramStart"/>
      <w:r>
        <w:lastRenderedPageBreak/>
        <w:t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товаров, работ, услуг, участников экономических отношений и общества в</w:t>
      </w:r>
      <w:proofErr w:type="gramEnd"/>
      <w:r>
        <w:t xml:space="preserve"> </w:t>
      </w:r>
      <w:proofErr w:type="gramStart"/>
      <w:r>
        <w:t>целом</w:t>
      </w:r>
      <w:proofErr w:type="gramEnd"/>
      <w:r>
        <w:t>;</w:t>
      </w:r>
    </w:p>
    <w:p w:rsidR="00606D76" w:rsidRDefault="00606D76">
      <w:pPr>
        <w:pStyle w:val="ConsPlusNormal"/>
        <w:spacing w:before="220"/>
        <w:ind w:firstLine="540"/>
        <w:jc w:val="both"/>
      </w:pPr>
      <w:proofErr w:type="gramStart"/>
      <w:r>
        <w:t>б) заинтересованность высшего должностного лица -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стандарта;</w:t>
      </w:r>
      <w:proofErr w:type="gramEnd"/>
    </w:p>
    <w:p w:rsidR="00606D76" w:rsidRDefault="00606D76">
      <w:pPr>
        <w:pStyle w:val="ConsPlusNormal"/>
        <w:spacing w:before="220"/>
        <w:ind w:firstLine="540"/>
        <w:jc w:val="both"/>
      </w:pPr>
      <w:r>
        <w:t xml:space="preserve">в) системный подход - совершенствование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по анализу состояния товарных рынков, поведения хозяйствующих субъектов на указанных рынках, выявленных ожиданий потребителей товаров, работ и услуг, планированию деятельности, а также формированию процессов и систем мониторинга, оценки, контроля и анализа деятельности органов исполнительной власти субъекта Российской Федерации;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г) постоянное совершенствование деятельности - повышение удовлетворенности потребителей и других участников экономической деятельности качеством товаров, работ, услуг, обеспечение информационного взаимодействия с потребителями товаров, работ,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д) прозрачность деятельности - содействие органов исполнительной власти субъекта Российской Федерации в обеспечении открытости и доступности для потребителей товаров, работ,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4. Органами исполнительной власти субъекта Российской Федерации и органами местного самоуправления заключаются соглашения (меморандумы) о внедрении в субъекте Российской Федерации стандарта (далее - соглашения).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 xml:space="preserve">В соглашении отражаются положения, определяющие его цели и предмет, описываются порядок, формы и направления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стандарта.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Внедрение стандарта осуществляется на основании решения высшего должностного лица и может предусматривать использование проектного подхода,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(далее - ведомственный приоритетный проект),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</w:t>
      </w:r>
      <w:proofErr w:type="gramEnd"/>
      <w:r>
        <w:t xml:space="preserve"> приоритетной программы по внедрению стандарта, утверждаемой высшим должностным лицом.</w:t>
      </w:r>
    </w:p>
    <w:p w:rsidR="00606D76" w:rsidRDefault="00606D76">
      <w:pPr>
        <w:pStyle w:val="ConsPlusNormal"/>
        <w:spacing w:before="220"/>
        <w:ind w:firstLine="540"/>
        <w:jc w:val="both"/>
      </w:pPr>
      <w:proofErr w:type="gramStart"/>
      <w:r>
        <w:t xml:space="preserve">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решений, занимающих должности не ниже заместителя руководителя, ответственных за координацию вопросов содействия развитию конкуренции, а также структурных подразделений, ответственных за разработку и реализацию планов мероприятий ("дорожных карт") по содействию развитию </w:t>
      </w:r>
      <w:r>
        <w:lastRenderedPageBreak/>
        <w:t>конкуренции в подведомственной сфере деятельности с внесением соответствующих обязанностей в должностные регламенты и</w:t>
      </w:r>
      <w:proofErr w:type="gramEnd"/>
      <w:r>
        <w:t xml:space="preserve"> положения о структурных подразделениях.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Для достижения целей стандарта и соблюдения принципов его внедрения, формирования </w:t>
      </w:r>
      <w:hyperlink w:anchor="P323" w:history="1">
        <w:r>
          <w:rPr>
            <w:color w:val="0000FF"/>
          </w:rPr>
          <w:t>перечня</w:t>
        </w:r>
      </w:hyperlink>
      <w:r>
        <w:t xml:space="preserve"> товарных рынков для содействия развитию конкуренции в субъекте Российской Федерации (далее - перечень товарных рынков),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</w:t>
      </w:r>
      <w:proofErr w:type="gramEnd"/>
      <w:r>
        <w:t>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мероприятий, направленных на развитие частного сектора экономики, при одновременном сокращении бюджетных расходов в рыночных отраслях (сферах) экономики.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интернет-портале об инвестиционной деятельности в субъекте Российской Федерации не реже чем раз в квартал размещаются информация и документы, касающиеся внедрения стандарта, и не реже чем раз в год - сведения об эффекте, достигнутом при внедрении стандарта</w:t>
      </w:r>
      <w:proofErr w:type="gramEnd"/>
      <w:r>
        <w:t>.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"дорожной карты" при принятии в установленном порядке решений о поощрении руководителей органов исполнительной</w:t>
      </w:r>
      <w:proofErr w:type="gramEnd"/>
      <w:r>
        <w:t xml:space="preserve"> власти субъекта Российской Федерации и органов местного самоуправления.</w:t>
      </w:r>
    </w:p>
    <w:p w:rsidR="00606D76" w:rsidRDefault="00606D76">
      <w:pPr>
        <w:pStyle w:val="ConsPlusNormal"/>
        <w:jc w:val="center"/>
      </w:pPr>
    </w:p>
    <w:p w:rsidR="00606D76" w:rsidRDefault="00606D76">
      <w:pPr>
        <w:pStyle w:val="ConsPlusTitle"/>
        <w:jc w:val="center"/>
        <w:outlineLvl w:val="1"/>
      </w:pPr>
      <w:r>
        <w:t>II. Определение уполномоченного органа</w:t>
      </w:r>
    </w:p>
    <w:p w:rsidR="00606D76" w:rsidRDefault="00606D76">
      <w:pPr>
        <w:pStyle w:val="ConsPlusNormal"/>
        <w:ind w:firstLine="540"/>
        <w:jc w:val="both"/>
      </w:pPr>
    </w:p>
    <w:p w:rsidR="00606D76" w:rsidRDefault="00606D76">
      <w:pPr>
        <w:pStyle w:val="ConsPlusNormal"/>
        <w:ind w:firstLine="540"/>
        <w:jc w:val="both"/>
      </w:pPr>
      <w:r>
        <w:t>9. Уполномоченный орган определяется из числа органов исполнительной власти субъекта Российской Федерации.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10. Уполномоченный орган осуществляет следующие полномочия:</w:t>
      </w:r>
    </w:p>
    <w:p w:rsidR="00606D76" w:rsidRDefault="00606D76">
      <w:pPr>
        <w:pStyle w:val="ConsPlusNormal"/>
        <w:spacing w:before="220"/>
        <w:ind w:firstLine="540"/>
        <w:jc w:val="both"/>
      </w:pPr>
      <w:proofErr w:type="gramStart"/>
      <w:r>
        <w:t>а) формирует с участием органов исполнительной власти субъекта Российской Федерации, осуществляющих (координирующих) деятельность в установленных сферах ведения, проект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с анализом основных проблем и методов их решения и представляет его на рассмотрение и утверждение высшему должностному лицу;</w:t>
      </w:r>
      <w:proofErr w:type="gramEnd"/>
    </w:p>
    <w:p w:rsidR="00606D76" w:rsidRDefault="00606D76">
      <w:pPr>
        <w:pStyle w:val="ConsPlusNormal"/>
        <w:spacing w:before="220"/>
        <w:ind w:firstLine="540"/>
        <w:jc w:val="both"/>
      </w:pPr>
      <w:r>
        <w:t>б) подготавливает проект ежегодного доклада о состоянии и развитии конкуренции на товарных рынках субъекта Российской Федерации (далее - доклад) для его рассмотрения и утверждения коллегиальным органом;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 xml:space="preserve">г) организует проектную деятельность по вопросам внедрения стандарта, координирует в </w:t>
      </w:r>
      <w:r>
        <w:lastRenderedPageBreak/>
        <w:t>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мероприятий, предусмотренных "дорожной картой" и соответствующими ведомственными приоритетными проектами;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д)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конкуренции, а также повышения качества процессов, связанных с предоставлением услуг, влияющих на развитие конкуренции;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з) рассматривает обращения субъектов предпринимательской деятельности, потребителей товаров, работ,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и) организует проведение мониторинга состояния и развития конкуренции на товарных рынках субъекта Российской Федерации (далее - мониторинг);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к) осуществляет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стандарта.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11. В рамках реализации мероприятий "дорожной карты", а также иных мероприятий по содействию развитию конкуренции органы исполнительной власти субъекта Российской Федерации, осуществляющие (координирующие) деятельность в установленной сфере ведения, при участии уполномоченного органа: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а) проводят мониторинг, при необходимости подготавливают предложения по улучшению конкурентной среды на товарных рынках субъекта Российской Федерации (в виде проектов актов, ведомственных приоритетных проектов или иных документов);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б) осуществляют реализацию мероприятий "дорожной карты", а также иных мероприятий по содействию развитию конкуренции;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 xml:space="preserve">в) обеспечивают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г) обеспечивают информационное взаимодействие с потребителями товаров, работ, услуг, участниками экономической деятельности (предпринимательским сообществом) и другими заинтересованными сторонами, в том числе в целях доступности для потребителей товаров, работ, услуг и других участников экономической деятельности информации о решениях и мероприятиях, оказывающих воздействие на конкуренцию;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д) проводят анализ результативности мероприятий "дорожной карты", а также иных мероприятий по содействию развитию конкуренции, формируют разделы проекта доклада.</w:t>
      </w:r>
    </w:p>
    <w:p w:rsidR="00606D76" w:rsidRDefault="00606D76">
      <w:pPr>
        <w:pStyle w:val="ConsPlusNormal"/>
        <w:ind w:firstLine="540"/>
        <w:jc w:val="both"/>
      </w:pPr>
    </w:p>
    <w:p w:rsidR="00606D76" w:rsidRDefault="00606D76">
      <w:pPr>
        <w:pStyle w:val="ConsPlusTitle"/>
        <w:jc w:val="center"/>
        <w:outlineLvl w:val="1"/>
      </w:pPr>
      <w:r>
        <w:t>III. Рассмотрение вопросов содействия развитию конкуренции</w:t>
      </w:r>
    </w:p>
    <w:p w:rsidR="00606D76" w:rsidRDefault="00606D76">
      <w:pPr>
        <w:pStyle w:val="ConsPlusTitle"/>
        <w:jc w:val="center"/>
      </w:pPr>
      <w:r>
        <w:t>на заседаниях коллегиального органа</w:t>
      </w:r>
    </w:p>
    <w:p w:rsidR="00606D76" w:rsidRDefault="00606D76">
      <w:pPr>
        <w:pStyle w:val="ConsPlusNormal"/>
        <w:jc w:val="center"/>
      </w:pPr>
    </w:p>
    <w:p w:rsidR="00606D76" w:rsidRDefault="00606D76">
      <w:pPr>
        <w:pStyle w:val="ConsPlusNormal"/>
        <w:ind w:firstLine="540"/>
        <w:jc w:val="both"/>
      </w:pPr>
      <w:r>
        <w:t xml:space="preserve">12. Коллегиальный орган на своих заседаниях рассматривает подготавливаемые в целях </w:t>
      </w:r>
      <w:r>
        <w:lastRenderedPageBreak/>
        <w:t>стимулирования развития конкуренции: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а) проект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анализом основных проблем и методов их решения;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конкуренции, а также отчет об эффективности контрольно-надзорной деятельности в субъекте Российской Федерации;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г) результаты и анализ результатов мониторинга.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 xml:space="preserve">13. Коллегиальный орган </w:t>
      </w:r>
      <w:proofErr w:type="gramStart"/>
      <w:r>
        <w:t>рассматривает и утверждает</w:t>
      </w:r>
      <w:proofErr w:type="gramEnd"/>
      <w:r>
        <w:t xml:space="preserve">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606D76" w:rsidRDefault="00606D76">
      <w:pPr>
        <w:pStyle w:val="ConsPlusNormal"/>
        <w:spacing w:before="220"/>
        <w:ind w:firstLine="540"/>
        <w:jc w:val="both"/>
      </w:pPr>
      <w:bookmarkStart w:id="2" w:name="P92"/>
      <w:bookmarkEnd w:id="2"/>
      <w:r>
        <w:t>14.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б) представители совета муниципальных образований, иных объединений муниципальных образований и (или) органов местного самоуправления;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работ, услуг;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г) представители комиссии по проведению административной реформы в субъекте Российской Федерации;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д) представители научных, исследовательских, проектных, аналитических организаций и технологических платформ, структурных подразделений федерального государственного бюджетного учреждения "Российская академия наук" в субъекте Российской Федерации (при наличии);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 xml:space="preserve">е) представители потребителей товаров, работ, услуг, задействованные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 xml:space="preserve">з) представители объединений, действующих в интересах сферы </w:t>
      </w:r>
      <w:proofErr w:type="gramStart"/>
      <w:r>
        <w:t>рыбного</w:t>
      </w:r>
      <w:proofErr w:type="gramEnd"/>
      <w:r>
        <w:t xml:space="preserve"> хозяйства (воспроизводство водных биологических ресурсов, </w:t>
      </w:r>
      <w:proofErr w:type="spellStart"/>
      <w:r>
        <w:t>аквакультура</w:t>
      </w:r>
      <w:proofErr w:type="spellEnd"/>
      <w:r>
        <w:t xml:space="preserve">, </w:t>
      </w:r>
      <w:proofErr w:type="spellStart"/>
      <w:r>
        <w:t>марикультура</w:t>
      </w:r>
      <w:proofErr w:type="spellEnd"/>
      <w:r>
        <w:t xml:space="preserve">, товарное рыбоводство, промышленное рыболовство, </w:t>
      </w:r>
      <w:proofErr w:type="spellStart"/>
      <w:r>
        <w:t>рыбопереработка</w:t>
      </w:r>
      <w:proofErr w:type="spellEnd"/>
      <w:r>
        <w:t xml:space="preserve"> и др.);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и) представители профессиональных союзов и обществ, в том числе организаций, действующих в интересах кадрового обеспечения высокотехнологичных отраслей промышленности;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lastRenderedPageBreak/>
        <w:t>к) представители организаций, сфера деятельности которых связана с объединением профессиональных (независимых) директоров;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 xml:space="preserve">л) эксперты и специалисты иных направлений (конструкторы, инженеры, изобретатели, </w:t>
      </w:r>
      <w:proofErr w:type="spellStart"/>
      <w:r>
        <w:t>инноваторы</w:t>
      </w:r>
      <w:proofErr w:type="spellEnd"/>
      <w:r>
        <w:t xml:space="preserve">, специалисты в области программного обеспечения, информационно-коммуникационных технологий, медицинских и биотехнологий, </w:t>
      </w:r>
      <w:proofErr w:type="spellStart"/>
      <w:r>
        <w:t>нанотехнологий</w:t>
      </w:r>
      <w:proofErr w:type="spellEnd"/>
      <w:r>
        <w:t xml:space="preserve">, альтернативной энергетики и </w:t>
      </w:r>
      <w:proofErr w:type="spellStart"/>
      <w:r>
        <w:t>энергоэффективности</w:t>
      </w:r>
      <w:proofErr w:type="spellEnd"/>
      <w:r>
        <w:t>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м) представители общественных палат субъектов Российской Федерации.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 xml:space="preserve">15. В случае необходимости в состав коллегиального органа помимо лиц, указанных в </w:t>
      </w:r>
      <w:hyperlink w:anchor="P92" w:history="1">
        <w:r>
          <w:rPr>
            <w:color w:val="0000FF"/>
          </w:rPr>
          <w:t>пункте 14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16. В состав коллегиального органа, а также отдельных специализированных рабочих групп по направлениям целесообразно включение: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а) представителей территориальных органов федеральных органов исполнительной власти;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б) уполномоченного по защите прав предпринимателей в субъекте Российской Федерации;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в) уполномоченного по правам человека в субъекте Российской Федерации;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г) представителей территориальных учреждений Центрального банка Российской Федерации.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17. Заседания коллегиального органа в очном формате целесообразно проводить не реже одного раза в квартал.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18.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 xml:space="preserve">19. Материалы заседаний коллегиального органа </w:t>
      </w:r>
      <w:proofErr w:type="gramStart"/>
      <w:r>
        <w:t>являются открытыми и размещаются</w:t>
      </w:r>
      <w:proofErr w:type="gramEnd"/>
      <w:r>
        <w:t xml:space="preserve"> на официальном сайте уполномоченного органа в сети "Интернет".</w:t>
      </w:r>
    </w:p>
    <w:p w:rsidR="00606D76" w:rsidRDefault="00606D76">
      <w:pPr>
        <w:pStyle w:val="ConsPlusNormal"/>
        <w:jc w:val="center"/>
      </w:pPr>
    </w:p>
    <w:p w:rsidR="00606D76" w:rsidRDefault="00606D76">
      <w:pPr>
        <w:pStyle w:val="ConsPlusTitle"/>
        <w:jc w:val="center"/>
        <w:outlineLvl w:val="1"/>
      </w:pPr>
      <w:r>
        <w:t>IV. Утверждение перечня товарных рынков</w:t>
      </w:r>
    </w:p>
    <w:p w:rsidR="00606D76" w:rsidRDefault="00606D76">
      <w:pPr>
        <w:pStyle w:val="ConsPlusNormal"/>
        <w:jc w:val="center"/>
      </w:pPr>
    </w:p>
    <w:p w:rsidR="00606D76" w:rsidRDefault="00606D76">
      <w:pPr>
        <w:pStyle w:val="ConsPlusNormal"/>
        <w:ind w:firstLine="540"/>
        <w:jc w:val="both"/>
      </w:pPr>
      <w:r>
        <w:t xml:space="preserve">20. Уполномоченный орган разрабатывает проект перечня товарных рынков, </w:t>
      </w:r>
      <w:proofErr w:type="gramStart"/>
      <w:r>
        <w:t>обосновывает выбор каждого товарного рынка с описанием текущей ситуации и анализом основных проблем и методов их решения и устанавливает</w:t>
      </w:r>
      <w:proofErr w:type="gramEnd"/>
      <w:r>
        <w:t xml:space="preserve"> обязательные для достижения ключевые показатели.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 xml:space="preserve">21. В перечень товарных рынков включается не менее 33 товарных рынков из перечня товарных рынков согласно </w:t>
      </w:r>
      <w:hyperlink w:anchor="P323" w:history="1">
        <w:r>
          <w:rPr>
            <w:color w:val="0000FF"/>
          </w:rPr>
          <w:t>приложению</w:t>
        </w:r>
      </w:hyperlink>
      <w:r>
        <w:t>.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В "дорожной карте" предусматриваются соответствующие мероприятия по развитию конкуренции на таких товарных рынках.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 xml:space="preserve">Числовые значения ключевых показателей и мероприятия по развитию конкуренции на товарных рынках в "дорожной карте" определяются на период 2019 - 2022 годов с учетом необходимости обязательного достижения к 2022 году числовых значений ключевых показателей </w:t>
      </w:r>
      <w:r>
        <w:lastRenderedPageBreak/>
        <w:t>не ниже числовых значений, установленных приложением к стандарту.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2019 - 2022 годов определяются субъектами Российской Федерации самостоятельно с учетом специфики социально-экономического развития.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22. Перечень товарных рынков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 xml:space="preserve">23. Разработка перечня товарных рынков </w:t>
      </w:r>
      <w:proofErr w:type="gramStart"/>
      <w:r>
        <w:t>осуществляется</w:t>
      </w:r>
      <w:proofErr w:type="gramEnd"/>
      <w:r>
        <w:t xml:space="preserve"> в том числе на основе следующих данных:</w:t>
      </w:r>
    </w:p>
    <w:p w:rsidR="00606D76" w:rsidRDefault="00606D76">
      <w:pPr>
        <w:pStyle w:val="ConsPlusNormal"/>
        <w:spacing w:before="220"/>
        <w:ind w:firstLine="540"/>
        <w:jc w:val="both"/>
      </w:pPr>
      <w:proofErr w:type="gramStart"/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Федерации, а также информация территориальных учреждений Центрального банка Российской Федерации (при ее наличии);</w:t>
      </w:r>
      <w:proofErr w:type="gramEnd"/>
    </w:p>
    <w:p w:rsidR="00606D76" w:rsidRDefault="00606D76">
      <w:pPr>
        <w:pStyle w:val="ConsPlusNormal"/>
        <w:spacing w:before="220"/>
        <w:ind w:firstLine="540"/>
        <w:jc w:val="both"/>
      </w:pPr>
      <w:r>
        <w:t>б) информация территориальных органов Федеральной антимонопольной службы,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в)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г) инвестиционные приоритеты, определяемые субъектом Российской Федерации в установленном им порядке;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работ, услуг, саморегулируемых организаций, профессиональных союзов и советов потребителей, а также общественных организаций, представляющих интересы потребителей, включая результаты мониторинга;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товарных рынков и отраслей региональной экономики, а также данные хозяйствующих субъектов об их деятельности.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24. Информация о разработке проекта перечня товарных рынков и его проект размещаются на официальном сайте уполномоченного органа в сети "Интернет". Субъектам предпринимательской деятельности, потребителям товаров, работ,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 товарных рынков.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 xml:space="preserve">25. Проект перечня товарных рынков рассматривается на заседании коллегиального органа, </w:t>
      </w:r>
      <w:proofErr w:type="gramStart"/>
      <w:r>
        <w:t>одобряется им и выносится</w:t>
      </w:r>
      <w:proofErr w:type="gramEnd"/>
      <w:r>
        <w:t xml:space="preserve"> на утверждение высшего должностного лица.</w:t>
      </w:r>
    </w:p>
    <w:p w:rsidR="00606D76" w:rsidRDefault="00606D76">
      <w:pPr>
        <w:pStyle w:val="ConsPlusNormal"/>
        <w:jc w:val="center"/>
      </w:pPr>
    </w:p>
    <w:p w:rsidR="00606D76" w:rsidRDefault="00606D76">
      <w:pPr>
        <w:pStyle w:val="ConsPlusTitle"/>
        <w:jc w:val="center"/>
        <w:outlineLvl w:val="1"/>
      </w:pPr>
      <w:r>
        <w:t>V. Разработка "дорожной карты"</w:t>
      </w:r>
    </w:p>
    <w:p w:rsidR="00606D76" w:rsidRDefault="00606D76">
      <w:pPr>
        <w:pStyle w:val="ConsPlusNormal"/>
        <w:jc w:val="center"/>
      </w:pPr>
    </w:p>
    <w:p w:rsidR="00606D76" w:rsidRDefault="00606D76">
      <w:pPr>
        <w:pStyle w:val="ConsPlusNormal"/>
        <w:ind w:firstLine="540"/>
        <w:jc w:val="both"/>
      </w:pPr>
      <w:r>
        <w:t>26. Утверждение "дорожной карты" осуществляется высшим должностным лицом.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lastRenderedPageBreak/>
        <w:t xml:space="preserve">27. "Дорожная карта" разрабатывается на основе анализа результатов мониторинга, лучших практик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по внедрению стандарта, информации территориальных органов федеральных органов исполнительной власти, территориальных учреждений Центрального банка Российской Федерации и иных источников информации.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Допускается включение в "дорожную карту" мероприятий до проведения мониторинга при наличии достаточной информации и материалов о необходимости реализации мер по развитию конкуренции на соответствующем товарном рынке.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При этом в "дорожную карту" ежегодно вносятся изменения с учетом анализа результатов мониторинга и получаемой информации. Не допускается включение в "дорожную карту" фактически выполненных мероприятий с достигнутыми ключевыми показателями.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28. При разработке и реализации "дорожной карты", а также при внесении в нее изменений осуществляются: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в) определение критериев и методов, необходимых для обеспечения результативности и эффективности как при осуществлении этих процессов, так и при управлении ими;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 xml:space="preserve">д) определение принципов и порядка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с органами местного самоуправления;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е) мероприятия, необходимые для достижения запланированных результатов.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29. Органы местного самоуправления при наличии соглашения могут быть соисполнителями мероприятий "дорожной карты".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30. Наряду с мероприятиями, сформированными в целях достижения ключевых показателей, в "дорожной карте" предусматриваются также системные мероприятия, которые должны быть направлены на развитие конкуренции в субъекте Российской Федерации, в том числе: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а) на развитие конкурентоспособности товаров, работ, услуг субъектов малого и среднего предпринимательства;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б)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устранение случаев (снижение количества) осуществления закупки у единственного поставщика;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 xml:space="preserve">расширение участия субъектов малого и среднего предпринимательства в закупках товаров, </w:t>
      </w:r>
      <w:r>
        <w:lastRenderedPageBreak/>
        <w:t>работ, услуг, осуществляемых с использованием конкурентных способов определения поставщиков (подрядчиков, исполнителей);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в)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эффективности: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прирост объема закупок у субъектов малого и среднего предпринимательства;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увеличение количества участников закупок из числа субъектов малого и среднего предпринимательства;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экономия средств заказчика за счет участия в закупках субъектов малого и среднего предпринимательства;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г)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9" w:history="1">
        <w:r>
          <w:rPr>
            <w:color w:val="0000FF"/>
          </w:rPr>
          <w:t>статьям 15</w:t>
        </w:r>
      </w:hyperlink>
      <w:r>
        <w:t xml:space="preserve"> и </w:t>
      </w:r>
      <w:hyperlink r:id="rId10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форму;</w:t>
      </w:r>
    </w:p>
    <w:p w:rsidR="00606D76" w:rsidRDefault="00606D76">
      <w:pPr>
        <w:pStyle w:val="ConsPlusNormal"/>
        <w:spacing w:before="220"/>
        <w:ind w:firstLine="540"/>
        <w:jc w:val="both"/>
      </w:pPr>
      <w:proofErr w:type="gramStart"/>
      <w:r>
        <w:t>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устанавливаемых в соответствии с федеральными законами "</w:t>
      </w:r>
      <w:hyperlink r:id="rId11" w:history="1">
        <w:r>
          <w:rPr>
            <w:color w:val="0000FF"/>
          </w:rPr>
          <w:t>Об общих принципах организации</w:t>
        </w:r>
      </w:hyperlink>
      <w:r>
        <w:t xml:space="preserve"> законодательных (представительных) и исполнительных органов государственной власти субъектов Российской Федерации" и "</w:t>
      </w:r>
      <w:hyperlink r:id="rId12" w:history="1">
        <w:r>
          <w:rPr>
            <w:color w:val="0000FF"/>
          </w:rPr>
          <w:t>Об общих принципах организации местного самоуправления</w:t>
        </w:r>
      </w:hyperlink>
      <w:r>
        <w:t xml:space="preserve"> в Российской Федерации", пунктов, предусматривающих</w:t>
      </w:r>
      <w:proofErr w:type="gramEnd"/>
      <w:r>
        <w:t xml:space="preserve">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 xml:space="preserve">д) на совершенствование процессов управления в рамках </w:t>
      </w:r>
      <w:proofErr w:type="gramStart"/>
      <w:r>
        <w:t>полномочий органов исполнительной власти субъектов Российской Федерации</w:t>
      </w:r>
      <w:proofErr w:type="gramEnd"/>
      <w:r>
        <w:t xml:space="preserve">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 xml:space="preserve">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</w:t>
      </w:r>
      <w:r>
        <w:lastRenderedPageBreak/>
        <w:t xml:space="preserve">некоммерческими организациями, осуществляющими предпринимательскую деятельность, в котором </w:t>
      </w:r>
      <w:proofErr w:type="gramStart"/>
      <w:r>
        <w:t>содержатся</w:t>
      </w:r>
      <w:proofErr w:type="gramEnd"/>
      <w:r>
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создание условий, в соответствии с которыми указанные хозяйствующие субъекты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е) на создание условий для недискриминационного доступа хозяйствующих субъектов на товарные рынки;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ж) на обеспечение и сохранение целевого использования государственных (муниципальных) объектов недвижимого имущества в социальной сфере;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 xml:space="preserve">з) на содействие развитию практики применения механизмов государственно-частного и </w:t>
      </w:r>
      <w:proofErr w:type="spellStart"/>
      <w:r>
        <w:t>муниципально</w:t>
      </w:r>
      <w:proofErr w:type="spellEnd"/>
      <w:r>
        <w:t>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районах);</w:t>
      </w:r>
    </w:p>
    <w:p w:rsidR="00606D76" w:rsidRDefault="00606D76">
      <w:pPr>
        <w:pStyle w:val="ConsPlusNormal"/>
        <w:spacing w:before="220"/>
        <w:ind w:firstLine="540"/>
        <w:jc w:val="both"/>
      </w:pPr>
      <w:proofErr w:type="gramStart"/>
      <w:r>
        <w:t>и) на содействие развитию негосударственных (немуниципальных) социально ориентированных некоммерческих организаций и "социального предпринимательства",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</w:t>
      </w:r>
      <w:proofErr w:type="gramEnd"/>
      <w:r>
        <w:t xml:space="preserve">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к)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 xml:space="preserve">л) на 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</w:t>
      </w:r>
      <w:r>
        <w:lastRenderedPageBreak/>
        <w:t>предпринимательской активности;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м) на повышение в субъекте Российской Федерации цифровой грамотности населения, государственных гражданских служащих и работников бюджетной сферы в рамках соответствующей региональной программы;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н) на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деятельности;</w:t>
      </w:r>
    </w:p>
    <w:p w:rsidR="00606D76" w:rsidRDefault="00606D76">
      <w:pPr>
        <w:pStyle w:val="ConsPlusNormal"/>
        <w:spacing w:before="220"/>
        <w:ind w:firstLine="540"/>
        <w:jc w:val="both"/>
      </w:pPr>
      <w:proofErr w:type="gramStart"/>
      <w:r>
        <w:t>о)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</w:t>
      </w:r>
      <w:proofErr w:type="gramEnd"/>
      <w:r>
        <w:t xml:space="preserve">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п) на мобильность трудовых ресурсов, способствующую повышению эффективности труда, включающую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р)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606D76" w:rsidRDefault="00606D76">
      <w:pPr>
        <w:pStyle w:val="ConsPlusNormal"/>
        <w:spacing w:before="220"/>
        <w:ind w:firstLine="540"/>
        <w:jc w:val="both"/>
      </w:pPr>
      <w:proofErr w:type="gramStart"/>
      <w:r>
        <w:t xml:space="preserve">с)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</w:t>
      </w:r>
      <w:proofErr w:type="spellStart"/>
      <w:r>
        <w:t>Ворлдскиллс</w:t>
      </w:r>
      <w:proofErr w:type="spellEnd"/>
      <w:r>
        <w:t xml:space="preserve"> Интернешнл (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), а также на содействие включению обучающихся,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</w:t>
      </w:r>
      <w:proofErr w:type="spellStart"/>
      <w:r>
        <w:t>Абилимпикс</w:t>
      </w:r>
      <w:proofErr w:type="spellEnd"/>
      <w:r>
        <w:t xml:space="preserve"> (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Abilympic</w:t>
      </w:r>
      <w:proofErr w:type="spellEnd"/>
      <w:r>
        <w:t xml:space="preserve"> </w:t>
      </w:r>
      <w:proofErr w:type="spellStart"/>
      <w:r>
        <w:t>Federation</w:t>
      </w:r>
      <w:proofErr w:type="spellEnd"/>
      <w:r>
        <w:t>);</w:t>
      </w:r>
      <w:proofErr w:type="gramEnd"/>
    </w:p>
    <w:p w:rsidR="00606D76" w:rsidRDefault="00606D76">
      <w:pPr>
        <w:pStyle w:val="ConsPlusNormal"/>
        <w:spacing w:before="220"/>
        <w:ind w:firstLine="540"/>
        <w:jc w:val="both"/>
      </w:pPr>
      <w:r>
        <w:t>т)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у) на содействие созданию и развитию институтов поддержки субъектов малого предпринимательства в инновационной деятельности (прежде всего финансирование начальной стадии развития организации и гарантия непрерывности поддержки), обеспечивающих благоприятную экономическую среду для среднего и крупного бизнеса;</w:t>
      </w:r>
    </w:p>
    <w:p w:rsidR="00606D76" w:rsidRDefault="00606D76">
      <w:pPr>
        <w:pStyle w:val="ConsPlusNormal"/>
        <w:spacing w:before="220"/>
        <w:ind w:firstLine="540"/>
        <w:jc w:val="both"/>
      </w:pPr>
      <w:proofErr w:type="gramStart"/>
      <w:r>
        <w:t xml:space="preserve">ф) на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субъекта Российской Федерации, прошедшего обучение по повышению финансовой грамотности в рамках </w:t>
      </w:r>
      <w:hyperlink r:id="rId13" w:history="1">
        <w:r>
          <w:rPr>
            <w:color w:val="0000FF"/>
          </w:rPr>
          <w:t>Стратегии</w:t>
        </w:r>
      </w:hyperlink>
      <w:r>
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г. N 2039-р;</w:t>
      </w:r>
      <w:proofErr w:type="gramEnd"/>
    </w:p>
    <w:p w:rsidR="00606D76" w:rsidRDefault="00606D76">
      <w:pPr>
        <w:pStyle w:val="ConsPlusNormal"/>
        <w:spacing w:before="220"/>
        <w:ind w:firstLine="540"/>
        <w:jc w:val="both"/>
      </w:pPr>
      <w:r>
        <w:t xml:space="preserve">х) на увеличение доли опрошенного населения, положительно оценивающего </w:t>
      </w:r>
      <w:r>
        <w:lastRenderedPageBreak/>
        <w:t>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субъекта Российской Федерации;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ц) на повышение доступности финансовых услуг для субъектов экономической деятельности;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ч) на реализацию мер, направленных на выравнивание условий конкуренции как в рамках товарных рынков внутри субъекта Российской Федерации (включая темпы роста цен), так и между субъектами Российской Федерации (включая темпы роста и уровни цен);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ш)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щ)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ы) на организацию в государственных жилищных инспекциях в субъектах Российской Федерации горячей телефонной линии, а также электронной формы обратной связи в сети "Интернет" (с возможностью прикрепления файлов фот</w:t>
      </w:r>
      <w:proofErr w:type="gramStart"/>
      <w:r>
        <w:t>о-</w:t>
      </w:r>
      <w:proofErr w:type="gramEnd"/>
      <w:r>
        <w:t xml:space="preserve"> и видеосъемки);</w:t>
      </w:r>
    </w:p>
    <w:p w:rsidR="00606D76" w:rsidRDefault="00606D76">
      <w:pPr>
        <w:pStyle w:val="ConsPlusNormal"/>
        <w:spacing w:before="220"/>
        <w:ind w:firstLine="540"/>
        <w:jc w:val="both"/>
      </w:pPr>
      <w:proofErr w:type="gramStart"/>
      <w:r>
        <w:t>э)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субъекта Российской Федерации, в рамках соответствующего соглашения или меморандума между органами исполнительной власти</w:t>
      </w:r>
      <w:proofErr w:type="gramEnd"/>
      <w:r>
        <w:t xml:space="preserve"> субъекта Российской Федерации и органами местного самоуправления.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31. "Дорожная карта" должна содержать следующую информацию: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а) исходная фактическая информация (в том числе в числовом выражении) в отношении ситуации, сложившейся в каждой отрасли (сфере) экономики (на отдельных товарных рынках) субъекта Российской Федерации, и ее проблематики;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б) сведения о мероприятиях (с указанием срока их разработки и реализации), обеспечивающих достижение установленных результатов (целей);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в) результаты (цели) и ключевые показатели развития конкуренции (с указанием срока их достижения);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 xml:space="preserve">г) сведения </w:t>
      </w:r>
      <w:proofErr w:type="gramStart"/>
      <w:r>
        <w:t>о</w:t>
      </w:r>
      <w:proofErr w:type="gramEnd"/>
      <w:r>
        <w:t xml:space="preserve"> исполнителях и соисполнителях, ответственных за разработку и реализацию мероприятий, обеспечивающих достижение установленных результатов (целей).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 xml:space="preserve">32. Планируется, что мероприятия, предусмотренные "дорожной картой", затронут все сферы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при возможном взаимодействии по </w:t>
      </w:r>
      <w:proofErr w:type="spellStart"/>
      <w:r>
        <w:t>соисполнению</w:t>
      </w:r>
      <w:proofErr w:type="spellEnd"/>
      <w:r>
        <w:t xml:space="preserve"> этих мероприятий (предусматриваемом в рамках соглашения) в соответствии с реализуемыми функциями и полномочиями, напрямую или косвенно влияющими на развитие конкуренции.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lastRenderedPageBreak/>
        <w:t>33.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приложении к ней.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34. С учетом соглашения в "дорожную карту" могут включаться мероприятия в отношении муниципальных образований.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Каждому органу исполнительной власти субъекта Российской Федерации и каждому органу местного самоуправления, являющимся ответственными за выполнение мероприятий, предусмотренных "дорожной картой", рекомендуется разработать и утвердить план по реализации таких мероприятий.</w:t>
      </w:r>
      <w:proofErr w:type="gramEnd"/>
    </w:p>
    <w:p w:rsidR="00606D76" w:rsidRDefault="00606D76">
      <w:pPr>
        <w:pStyle w:val="ConsPlusNormal"/>
        <w:spacing w:before="220"/>
        <w:ind w:firstLine="540"/>
        <w:jc w:val="both"/>
      </w:pPr>
      <w:r>
        <w:t xml:space="preserve">36. Предполагается, что проект "дорожной карты" должен рассматриваться, </w:t>
      </w:r>
      <w:proofErr w:type="gramStart"/>
      <w:r>
        <w:t>одобряться и выноситься</w:t>
      </w:r>
      <w:proofErr w:type="gramEnd"/>
      <w:r>
        <w:t xml:space="preserve"> на рассмотрение высшего должностного лица коллегиальным органом.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37. Информация о "дорожной карте" и реализации ее отдельных мероприятий размещается на официальном сайте уполномоченного органа в сети "Интернет".</w:t>
      </w:r>
    </w:p>
    <w:p w:rsidR="00606D76" w:rsidRDefault="00606D76">
      <w:pPr>
        <w:pStyle w:val="ConsPlusNormal"/>
        <w:jc w:val="center"/>
      </w:pPr>
    </w:p>
    <w:p w:rsidR="00606D76" w:rsidRDefault="00606D76">
      <w:pPr>
        <w:pStyle w:val="ConsPlusTitle"/>
        <w:jc w:val="center"/>
        <w:outlineLvl w:val="1"/>
      </w:pPr>
      <w:r>
        <w:t>VI. Проведение мониторинга</w:t>
      </w:r>
    </w:p>
    <w:p w:rsidR="00606D76" w:rsidRDefault="00606D76">
      <w:pPr>
        <w:pStyle w:val="ConsPlusNormal"/>
        <w:jc w:val="center"/>
      </w:pPr>
    </w:p>
    <w:p w:rsidR="00606D76" w:rsidRDefault="00606D76">
      <w:pPr>
        <w:pStyle w:val="ConsPlusNormal"/>
        <w:ind w:firstLine="540"/>
        <w:jc w:val="both"/>
      </w:pPr>
      <w:r>
        <w:t xml:space="preserve">38. </w:t>
      </w:r>
      <w:proofErr w:type="gramStart"/>
      <w:r>
        <w:t>Уполномоченный орган ежегодно организует проведение мониторинга, для эффективности которого высшим должностным лицом субъекта Российской Федерации и высшими должностными лицами субъектов Российской Федерации, имеющих с указанным субъектом Российской Федерации общие территориальные границы, может быть заключено соглашение о проведении исследования межрегиональных границ товарных рынков,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</w:t>
      </w:r>
      <w:proofErr w:type="gramEnd"/>
      <w:r>
        <w:t>.</w:t>
      </w:r>
    </w:p>
    <w:p w:rsidR="00606D76" w:rsidRDefault="00606D76">
      <w:pPr>
        <w:pStyle w:val="ConsPlusNormal"/>
        <w:spacing w:before="220"/>
        <w:ind w:firstLine="540"/>
        <w:jc w:val="both"/>
      </w:pPr>
      <w:bookmarkStart w:id="3" w:name="P204"/>
      <w:bookmarkEnd w:id="3"/>
      <w:r>
        <w:t>39. Мониторинг включает в себя: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а) мониторинг наличия (отсутствия) административных барьеров и оценки состояния конкуренции субъектами предпринимательской деятельности, предусматривающий:</w:t>
      </w:r>
    </w:p>
    <w:p w:rsidR="00606D76" w:rsidRDefault="00606D76">
      <w:pPr>
        <w:pStyle w:val="ConsPlusNormal"/>
        <w:spacing w:before="220"/>
        <w:ind w:firstLine="540"/>
        <w:jc w:val="both"/>
      </w:pPr>
      <w:proofErr w:type="gramStart"/>
      <w:r>
        <w:t>выделение групп субъектов предпринимательской деятельности (малый, средний, крупный бизнес), а также вида деятельности (наименование товарного рынка, на котором субъект предпринимательской деятельности, представляющий свою оценку состояния конкуренции, осуществляет фактическую предпринимательскую деятельность);</w:t>
      </w:r>
      <w:proofErr w:type="gramEnd"/>
    </w:p>
    <w:p w:rsidR="00606D76" w:rsidRDefault="00606D76">
      <w:pPr>
        <w:pStyle w:val="ConsPlusNormal"/>
        <w:spacing w:before="220"/>
        <w:ind w:firstLine="540"/>
        <w:jc w:val="both"/>
      </w:pPr>
      <w:r>
        <w:t>сбор данных о состоянии и изменении конкуренции,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606D76" w:rsidRDefault="00606D76">
      <w:pPr>
        <w:pStyle w:val="ConsPlusNormal"/>
        <w:spacing w:before="220"/>
        <w:ind w:firstLine="540"/>
        <w:jc w:val="both"/>
      </w:pPr>
      <w:proofErr w:type="gramStart"/>
      <w:r>
        <w:t>сбор данных о наличии и уровне административных барьеров в сферах регулирования,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формирование на основе указанных данных репрезентативных оценок в отношении субъекта Российской Федерации и сегментов бизнеса;</w:t>
      </w:r>
      <w:proofErr w:type="gramEnd"/>
    </w:p>
    <w:p w:rsidR="00606D76" w:rsidRDefault="00606D76">
      <w:pPr>
        <w:pStyle w:val="ConsPlusNormal"/>
        <w:spacing w:before="220"/>
        <w:ind w:firstLine="540"/>
        <w:jc w:val="both"/>
      </w:pPr>
      <w:r>
        <w:t>сбор данных о возможностях недискриминационного доступа на товарные рынки субъекта Российской Федерации, а также товарные рынки субъектов Российской Федерации, имеющих с ним общие территориальные границы, в части появления новых хозяйствующих субъектов и начала осуществления ими предпринимательской деятельности;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lastRenderedPageBreak/>
        <w:t>сбор данных о продолжительности осуществления предпринимательской деятельности хозяйствующих субъектов, деятельность которых начата в период не ранее 5 и не позже 3 лет до начала сбора указанных данных;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б) мониторинг удовлетворенности потребителей качеством товаров, работ, услуг на товарных рынках субъекта Российской Федерации и состоянием ценовой конкуренции, предусматривающий: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выделение групп потребителей товаров, работ, услуг в соответствии с их социальным статусом (учащиеся, пенсионеры и др.);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работ, услуг в субъекте Российской Федерации посредством ценообразования;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сбор данных об удовлетворенности потребителей, приобретавших товар, работу, услугу в определенный период, качеством товара, работы,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606D76" w:rsidRDefault="00606D76">
      <w:pPr>
        <w:pStyle w:val="ConsPlusNormal"/>
        <w:spacing w:before="220"/>
        <w:ind w:firstLine="540"/>
        <w:jc w:val="both"/>
      </w:pPr>
      <w:proofErr w:type="gramStart"/>
      <w:r>
        <w:t>сбор данных об удовлетворенности потребителей, приобретавших товар, работу, услугу в определенный период, качеством товаров, работ, услуг, произведенных (оказываемых) в субъекте Российской Федерации, а также произведенных (оказываемых) соответственно в субъектах Российской Федерации, имеющих с ним общие территориальные границы;</w:t>
      </w:r>
      <w:proofErr w:type="gramEnd"/>
    </w:p>
    <w:p w:rsidR="00606D76" w:rsidRDefault="00606D76">
      <w:pPr>
        <w:pStyle w:val="ConsPlusNormal"/>
        <w:spacing w:before="220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формирование перечня товарных рынков, на которых присутствуют субъекты естественных монополий;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сбор данных о развитии конкуренции и удовлетворенности качеством товаров, работ, услуг на выявленных товарных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в том числе в электронном виде, так и со стороны потребителей товаров, работ, услуг, предоставляемых субъектами естественных монополий;</w:t>
      </w:r>
    </w:p>
    <w:p w:rsidR="00606D76" w:rsidRDefault="00606D76">
      <w:pPr>
        <w:pStyle w:val="ConsPlusNormal"/>
        <w:spacing w:before="220"/>
        <w:ind w:firstLine="540"/>
        <w:jc w:val="both"/>
      </w:pPr>
      <w:proofErr w:type="gramStart"/>
      <w:r>
        <w:t>сбор и анализ данных об уровнях тарифов (цен), установленных уполномоченным органом исполнительной власти субъекта Российской Федерации в области государственного регулирования тарифов, за текущий и прошедший периоды;</w:t>
      </w:r>
      <w:proofErr w:type="gramEnd"/>
    </w:p>
    <w:p w:rsidR="00606D76" w:rsidRDefault="00606D76">
      <w:pPr>
        <w:pStyle w:val="ConsPlusNormal"/>
        <w:spacing w:before="220"/>
        <w:ind w:firstLine="540"/>
        <w:jc w:val="both"/>
      </w:pPr>
      <w:r>
        <w:t>сбор и анализ данных о количестве нарушений субъектами естественных монополий установленных тарифов в соответствующих сферах регулирования (электроэнергетика, теплоснабжение, водоснабжение и водоотведение, газоснабжение) с учетом тарифов на технологическое подключение к указанным видам инфраструктуры;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 xml:space="preserve"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работ, услуг, задействованными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606D76" w:rsidRDefault="00606D76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сбор и анализ данных об оказываемых </w:t>
      </w:r>
      <w:proofErr w:type="spellStart"/>
      <w:r>
        <w:t>ресурсоснабжающими</w:t>
      </w:r>
      <w:proofErr w:type="spellEnd"/>
      <w:r>
        <w:t xml:space="preserve"> организациями и субъектами естественных монополий услугах по подключению (технологическому присоединению) к сетям инженерно-технического обеспечения в электронном виде, а также об оказании указанных услуг на базе многофункциональных центров предоставления государственных и муниципальных услуг;</w:t>
      </w:r>
      <w:proofErr w:type="gramEnd"/>
    </w:p>
    <w:p w:rsidR="00606D76" w:rsidRDefault="00606D76">
      <w:pPr>
        <w:pStyle w:val="ConsPlusNormal"/>
        <w:spacing w:before="220"/>
        <w:ind w:firstLine="540"/>
        <w:jc w:val="both"/>
      </w:pPr>
      <w:proofErr w:type="gramStart"/>
      <w: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указанных хозяйствующих субъектов, осуществляющих деятельность на территории субъекта Российской Федерации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</w:t>
      </w:r>
      <w:proofErr w:type="gramEnd"/>
      <w:r>
        <w:t xml:space="preserve">, </w:t>
      </w:r>
      <w:proofErr w:type="gramStart"/>
      <w:r>
        <w:t>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субъекта Российской Федерации и бюджетов муниципальных образований);</w:t>
      </w:r>
      <w:proofErr w:type="gramEnd"/>
    </w:p>
    <w:p w:rsidR="00606D76" w:rsidRDefault="00606D76">
      <w:pPr>
        <w:pStyle w:val="ConsPlusNormal"/>
        <w:spacing w:before="220"/>
        <w:ind w:firstLine="540"/>
        <w:jc w:val="both"/>
      </w:pPr>
      <w:r>
        <w:t>е) мониторинг удовлетворенности населения деятельностью в сфере финансовых услуг, осуществляемой на территории субъекта Российской Федерации, предусматривающий: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сбор данных об уровне удовлетворенности населения деятельностью финансовых организаций на территории субъекта Российской Федерации, а также различными финансовыми продуктами и услугами (в рамках кредитования, сбережения и размещения свободных денежных средств, оказания платежных услуг, услуг страхования), в том числе их качеством, доступностью, стоимостью и др.;</w:t>
      </w:r>
    </w:p>
    <w:p w:rsidR="00606D76" w:rsidRDefault="00606D76">
      <w:pPr>
        <w:pStyle w:val="ConsPlusNormal"/>
        <w:spacing w:before="220"/>
        <w:ind w:firstLine="540"/>
        <w:jc w:val="both"/>
      </w:pPr>
      <w:proofErr w:type="gramStart"/>
      <w:r>
        <w:t xml:space="preserve"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</w:t>
      </w:r>
      <w:proofErr w:type="spellStart"/>
      <w:r>
        <w:t>самозанятый</w:t>
      </w:r>
      <w:proofErr w:type="spellEnd"/>
      <w:r>
        <w:t>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мониторинга финансовой доступности</w:t>
      </w:r>
      <w:proofErr w:type="gramEnd"/>
      <w:r>
        <w:t xml:space="preserve">, </w:t>
      </w:r>
      <w:proofErr w:type="gramStart"/>
      <w:r>
        <w:t>результаты</w:t>
      </w:r>
      <w:proofErr w:type="gramEnd"/>
      <w:r>
        <w:t xml:space="preserve"> которого ежегодно публикуются на официальном сайте в сети "Интернет";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ж) мониторинг доступности для населения финансовых услуг, оказываемых на территории субъекта Российской Федерации, предусматривающий: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использование официальной статистики Центрального банка Российской Федерации в отношении деятельности финансовых организаций;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сбор данных об использовании населением финансовых продуктов и услуг различных финансовых организаций в определенный период (за последний год до опроса) и на конец периода (на дату опроса), возможности использования различных способов доступа к финансовым услугам (в том числе дистанционным), а также существующих барьерах для доступа к финансовым услугам;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сбор данных об оценке населением своего уровня финансовой грамотности (осведомленности, знаний, навыков, установок и поведения);</w:t>
      </w:r>
    </w:p>
    <w:p w:rsidR="00606D76" w:rsidRDefault="00606D76">
      <w:pPr>
        <w:pStyle w:val="ConsPlusNormal"/>
        <w:spacing w:before="220"/>
        <w:ind w:firstLine="540"/>
        <w:jc w:val="both"/>
      </w:pPr>
      <w:proofErr w:type="gramStart"/>
      <w:r>
        <w:t xml:space="preserve"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</w:t>
      </w:r>
      <w:proofErr w:type="spellStart"/>
      <w:r>
        <w:t>самозанятый</w:t>
      </w:r>
      <w:proofErr w:type="spellEnd"/>
      <w:r>
        <w:t xml:space="preserve">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</w:t>
      </w:r>
      <w:r>
        <w:lastRenderedPageBreak/>
        <w:t>мониторинга финансовой доступности</w:t>
      </w:r>
      <w:proofErr w:type="gramEnd"/>
      <w:r>
        <w:t xml:space="preserve">, </w:t>
      </w:r>
      <w:proofErr w:type="gramStart"/>
      <w:r>
        <w:t>результаты</w:t>
      </w:r>
      <w:proofErr w:type="gramEnd"/>
      <w:r>
        <w:t xml:space="preserve"> которого ежегодно публикуются на официальном сайте в сети "Интернет";</w:t>
      </w:r>
    </w:p>
    <w:p w:rsidR="00606D76" w:rsidRDefault="00606D76">
      <w:pPr>
        <w:pStyle w:val="ConsPlusNormal"/>
        <w:spacing w:before="220"/>
        <w:ind w:firstLine="540"/>
        <w:jc w:val="both"/>
      </w:pPr>
      <w:proofErr w:type="gramStart"/>
      <w:r>
        <w:t xml:space="preserve">з) мониторинг цен (с учетом динамики) на товары, входящие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 Правительства Российской Федерации от 15 июля 2010 г. N 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</w:t>
      </w:r>
      <w:proofErr w:type="gramEnd"/>
      <w:r>
        <w:t xml:space="preserve"> </w:t>
      </w:r>
      <w:proofErr w:type="gramStart"/>
      <w:r>
        <w:t>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вознаграждения", а также проведение оценки факторов, способных оказать влияние на такие цены (например, изменение стоимости топлива, электрической энергии, основного сырья в пищевом производстве, аренды</w:t>
      </w:r>
      <w:proofErr w:type="gramEnd"/>
      <w:r>
        <w:t xml:space="preserve"> и т.п.);</w:t>
      </w:r>
    </w:p>
    <w:p w:rsidR="00606D76" w:rsidRDefault="00606D76">
      <w:pPr>
        <w:pStyle w:val="ConsPlusNormal"/>
        <w:spacing w:before="220"/>
        <w:ind w:firstLine="540"/>
        <w:jc w:val="both"/>
      </w:pPr>
      <w:proofErr w:type="gramStart"/>
      <w:r>
        <w:t xml:space="preserve">и) мониторинг логистических возможностей субъекта Российской Федерации с учетом логистических возможностей субъектов Российской Федерации, имеющих с ним общие территориальные границы, включающий сбор и анализ данных об обеспеченности его транспортной инфраструктурой, времени и объеме ее пропускной способности, существующих транспортных </w:t>
      </w:r>
      <w:proofErr w:type="spellStart"/>
      <w:r>
        <w:t>хабах</w:t>
      </w:r>
      <w:proofErr w:type="spellEnd"/>
      <w:r>
        <w:t xml:space="preserve"> и потенциале создания новых, а также о сервисной и сопутствующей инфраструктуре, необходимой как для транспортных средств, так и для работников, задействованных</w:t>
      </w:r>
      <w:proofErr w:type="gramEnd"/>
      <w:r>
        <w:t xml:space="preserve"> в этом сегменте, включая наличие стабильной подвижной радиотелефонной связи на удаленных дорогах;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 xml:space="preserve">к) мониторинг развития передовых производственных технологий и их внедрения, а также процесса </w:t>
      </w:r>
      <w:proofErr w:type="spellStart"/>
      <w:r>
        <w:t>цифровизации</w:t>
      </w:r>
      <w:proofErr w:type="spellEnd"/>
      <w:r>
        <w:t xml:space="preserve"> экономики и формирования ее новых рынков и секторов.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40. При проведении мониторинга уполномоченный орган использует в том числе:</w:t>
      </w:r>
    </w:p>
    <w:p w:rsidR="00606D76" w:rsidRDefault="00606D76">
      <w:pPr>
        <w:pStyle w:val="ConsPlusNormal"/>
        <w:spacing w:before="220"/>
        <w:ind w:firstLine="540"/>
        <w:jc w:val="both"/>
      </w:pPr>
      <w:proofErr w:type="gramStart"/>
      <w:r>
        <w:t>а) результаты опросов субъектов предпринимательской деятельности, экспертов, потребителей товаров, работ, услуг, проводимых уполномоченным органом, общероссийскими общественными организациями (в том числе Общероссийской общественной организацией малого и среднего предпринимательства "ОПОРА РОССИИ", Общероссийской общественной организацией "Деловая Россия", Общероссийской общественной организацией "Российский союз промышленников и предпринимателей", Торгово-промышленной палатой Российской Федерации), ассоциациями (союзами) и организациями, представляющими интересы потребителей;</w:t>
      </w:r>
      <w:proofErr w:type="gramEnd"/>
    </w:p>
    <w:p w:rsidR="00606D76" w:rsidRDefault="00606D76">
      <w:pPr>
        <w:pStyle w:val="ConsPlusNormal"/>
        <w:spacing w:before="220"/>
        <w:ind w:firstLine="540"/>
        <w:jc w:val="both"/>
      </w:pPr>
      <w:r>
        <w:t>б) обращения субъектов предпринимательской деятельности, экспертов, потребителей товаров, работ, услуг, касающиеся состояния конкуренции,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работ, услуг;</w:t>
      </w:r>
    </w:p>
    <w:p w:rsidR="00606D76" w:rsidRDefault="00606D76">
      <w:pPr>
        <w:pStyle w:val="ConsPlusNormal"/>
        <w:spacing w:before="220"/>
        <w:ind w:firstLine="540"/>
        <w:jc w:val="both"/>
      </w:pPr>
      <w:proofErr w:type="gramStart"/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человека, с которыми для получения указанной информации предполагается заключение соответствующих соглашений;</w:t>
      </w:r>
      <w:proofErr w:type="gramEnd"/>
    </w:p>
    <w:p w:rsidR="00606D76" w:rsidRDefault="00606D76">
      <w:pPr>
        <w:pStyle w:val="ConsPlusNormal"/>
        <w:spacing w:before="220"/>
        <w:ind w:firstLine="540"/>
        <w:jc w:val="both"/>
      </w:pPr>
      <w:proofErr w:type="gramStart"/>
      <w:r>
        <w:t xml:space="preserve">г) информацию научных, исследовательских, аналитических и проектных организаций, в том числе структурных подразделений федерального государственного бюджетного учреждения </w:t>
      </w:r>
      <w:r>
        <w:lastRenderedPageBreak/>
        <w:t>"Российская академия наук" в субъекте Российской Федерации (при наличии), экспертные оценки состояния товарных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  <w:proofErr w:type="gramEnd"/>
    </w:p>
    <w:p w:rsidR="00606D76" w:rsidRDefault="00606D76">
      <w:pPr>
        <w:pStyle w:val="ConsPlusNormal"/>
        <w:spacing w:before="220"/>
        <w:ind w:firstLine="540"/>
        <w:jc w:val="both"/>
      </w:pPr>
      <w:r>
        <w:t xml:space="preserve">д) информацию о результатах мониторинга, организация проведения которого </w:t>
      </w:r>
      <w:proofErr w:type="gramStart"/>
      <w:r>
        <w:t>планируется в рамках соглашения и может</w:t>
      </w:r>
      <w:proofErr w:type="gramEnd"/>
      <w:r>
        <w:t xml:space="preserve"> стать частью мероприятий, предусмотренных "дорожной картой", осуществляемого муниципальными образованиями;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 xml:space="preserve">ж)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з) информацию о результатах анализа правоприменительной практики территориальных органов Федеральной антимонопольной службы, которая представляется Федеральной антимонопольной службой, в том числе о доле оспоренных в судах решений территориальных органов Федеральной антимонопольной службы, а также о доле их решений, вступивших в законную силу, с разбивкой по направлениям деятельности;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и) информацию территориальных органов Федеральной антимонопольной службы,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самоуправления.</w:t>
      </w:r>
    </w:p>
    <w:p w:rsidR="00606D76" w:rsidRDefault="00606D76">
      <w:pPr>
        <w:pStyle w:val="ConsPlusNormal"/>
        <w:spacing w:before="220"/>
        <w:ind w:firstLine="540"/>
        <w:jc w:val="both"/>
      </w:pPr>
      <w:bookmarkStart w:id="4" w:name="P246"/>
      <w:bookmarkEnd w:id="4"/>
      <w:r>
        <w:t>41.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информации: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а) данные по ожидаемому потребителями темпу роста цен;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б) перечни товарных рынков,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Федерации, имеющих с таким субъектом Российской Федерации общие территориальные границы, или среднероссийским уровнем;</w:t>
      </w:r>
    </w:p>
    <w:p w:rsidR="00606D76" w:rsidRDefault="00606D76">
      <w:pPr>
        <w:pStyle w:val="ConsPlusNormal"/>
        <w:spacing w:before="220"/>
        <w:ind w:firstLine="540"/>
        <w:jc w:val="both"/>
      </w:pPr>
      <w:proofErr w:type="gramStart"/>
      <w:r>
        <w:t>в)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(за последний год до опроса) и на конец периода (на день опроса), а также использования различных способов доступа к финансовым услугам (в том числе дистанционным) и существующих барьеров для доступа к финансовым услугам;</w:t>
      </w:r>
      <w:proofErr w:type="gramEnd"/>
    </w:p>
    <w:p w:rsidR="00606D76" w:rsidRDefault="00606D76">
      <w:pPr>
        <w:pStyle w:val="ConsPlusNormal"/>
        <w:spacing w:before="220"/>
        <w:ind w:firstLine="540"/>
        <w:jc w:val="both"/>
      </w:pPr>
      <w:r>
        <w:t>г) данные об удовлетворенности субъектами малого и среднего предпринимательства работой финансовых организаций, осуществляющих деятельность в субъекте Российской Федерации, и различными финансовыми продуктами и услугами;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д)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бизнеса.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 xml:space="preserve">42. Территориальное учреждение Центрального банка Российской Федерации вправе представить в уполномоченный орган указанную в </w:t>
      </w:r>
      <w:hyperlink w:anchor="P246" w:history="1">
        <w:r>
          <w:rPr>
            <w:color w:val="0000FF"/>
          </w:rPr>
          <w:t>пункте 41</w:t>
        </w:r>
      </w:hyperlink>
      <w:r>
        <w:t xml:space="preserve"> стандарта информацию.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 xml:space="preserve">43. Министерство экономического развития Российской Федерации по согласованию с Федеральной антимонопольной службой, а также при участии Центрального банка Российской Федерации и автономной некоммерческой организации "Агентство стратегических инициатив по </w:t>
      </w:r>
      <w:r>
        <w:lastRenderedPageBreak/>
        <w:t>продвижению новых проектов" утверждает единую методику мониторинга.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 xml:space="preserve">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</w:t>
      </w:r>
      <w:hyperlink w:anchor="P204" w:history="1">
        <w:r>
          <w:rPr>
            <w:color w:val="0000FF"/>
          </w:rPr>
          <w:t>пунктами 39</w:t>
        </w:r>
      </w:hyperlink>
      <w:r>
        <w:t xml:space="preserve"> - </w:t>
      </w:r>
      <w:hyperlink w:anchor="P246" w:history="1">
        <w:r>
          <w:rPr>
            <w:color w:val="0000FF"/>
          </w:rPr>
          <w:t>41</w:t>
        </w:r>
      </w:hyperlink>
      <w:r>
        <w:t xml:space="preserve"> стандарта, а также установить критерии: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а) оценки состояния конкуренции субъектами предпринимательской деятельности;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в) удовлетворенности потребителей качеством товаров, работ, услуг на товарных рынках субъекта Российской Федерации, а также состоянием ценовой конкуренции;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г) иные критерии.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>На основе мониторинга наличия административных барьеров и оценки состояния конкуренции, результаты которых представляются субъектами предпринимательской деятельности, а также мониторинга удовлетворенности потребителей качеством товаров, работ,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</w:t>
      </w:r>
      <w:proofErr w:type="gramEnd"/>
      <w:r>
        <w:t xml:space="preserve"> органов исполнительной власти субъекта Российской Федерации и органов местного самоуправления (в рамках соглашения).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45. Результаты мониторинга наличия административных барьеров и оценки состояния конкуренции, представляемые субъектами предпринимательской деятельности, а также мониторинга удовлетворенности потребителей качеством товаров, работ,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46. По результатам мониторинга уполномоченный орган подготавливает проект доклада, содержащий в том числе: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 xml:space="preserve">а) характеристику состояния конкуренции на товарных рынках, включенных в </w:t>
      </w:r>
      <w:hyperlink w:anchor="P323" w:history="1">
        <w:r>
          <w:rPr>
            <w:color w:val="0000FF"/>
          </w:rPr>
          <w:t>перечень</w:t>
        </w:r>
      </w:hyperlink>
      <w:r>
        <w:t xml:space="preserve"> товарных рынков, а также анализ факторов, ограничивающих конкуренцию;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б) данные мониторинга наличия административных барьеров и оценки состояния конкуренции субъектами предпринимательской деятельности, а также мониторинга удовлетворенности потребителей качеством товаров, работ, услуг на товарных рынках субъекта Российской Федерации;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 xml:space="preserve">в)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а также об эффективности контрольно-надзорной деятельности в субъекте Российской Федерации;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 xml:space="preserve">г) анализ результативности и эффективности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картой";</w:t>
      </w:r>
    </w:p>
    <w:p w:rsidR="00606D76" w:rsidRDefault="00606D76">
      <w:pPr>
        <w:pStyle w:val="ConsPlusNormal"/>
        <w:spacing w:before="220"/>
        <w:ind w:firstLine="540"/>
        <w:jc w:val="both"/>
      </w:pPr>
      <w:proofErr w:type="gramStart"/>
      <w:r>
        <w:t xml:space="preserve">д) предложения о повышении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(уровня доступности, полноты, скорости и </w:t>
      </w:r>
      <w:r>
        <w:lastRenderedPageBreak/>
        <w:t>удобства получения) официальной информации о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</w:t>
      </w:r>
      <w:proofErr w:type="gramEnd"/>
      <w:r>
        <w:t>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е)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стандарта,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указанием: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доли достигнутых показателей в общем количестве показателей;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средней суммы фактических значений достижения показателей (процентов плана);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доли показателей, по которым приняты корректирующие решения, в общем количестве показателей региональной приоритетной программы по внедрению стандарта;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доли достигнутых показателей, закрепленных за органом исполнительной власти субъекта Российской Федерации в установленной сфере ведения, в общем количестве показателей, по которым приняты корректирующие решения;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мероприятий, по которым приняты корректирующие решения;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доли показателей, достигнутых в запланированные сроки, в общем количестве показателей в соответствии с ключевыми этапами и контрольными точками.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 xml:space="preserve">47. Доклад </w:t>
      </w:r>
      <w:proofErr w:type="gramStart"/>
      <w:r>
        <w:t>рассматривается и утверждается</w:t>
      </w:r>
      <w:proofErr w:type="gramEnd"/>
      <w:r>
        <w:t xml:space="preserve"> коллегиальным органом и размещается на официальном сайте уполномоченного органа в сети "Интернет".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48. Доклад направляется ежегодно, до 10 марта года, следующего за отчетным, уполномоченным органом в Министерство экономического развития Российской Федерации, Федеральную антимонопольную службу, Центральный банк Российской Федерации, а также автономной некоммерческой организации "Агентство стратегических инициатив по продвижению новых проектов".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 xml:space="preserve">49. </w:t>
      </w:r>
      <w:proofErr w:type="gramStart"/>
      <w:r>
        <w:t>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"Агентство стратегических инициатив по продвижению новых проектов"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изменений, направленных на развитие конкуренции и улучшение условий ведения предпринимательской деятельности в</w:t>
      </w:r>
      <w:proofErr w:type="gramEnd"/>
      <w:r>
        <w:t xml:space="preserve"> Российской Федерации.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50.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606D76" w:rsidRDefault="00606D76">
      <w:pPr>
        <w:pStyle w:val="ConsPlusNormal"/>
        <w:ind w:firstLine="540"/>
        <w:jc w:val="both"/>
      </w:pPr>
    </w:p>
    <w:p w:rsidR="00606D76" w:rsidRDefault="00606D76">
      <w:pPr>
        <w:pStyle w:val="ConsPlusTitle"/>
        <w:jc w:val="center"/>
        <w:outlineLvl w:val="1"/>
      </w:pPr>
      <w:r>
        <w:t xml:space="preserve">VII. Создание и реализация механизмов </w:t>
      </w:r>
      <w:proofErr w:type="gramStart"/>
      <w:r>
        <w:t>общественного</w:t>
      </w:r>
      <w:proofErr w:type="gramEnd"/>
    </w:p>
    <w:p w:rsidR="00606D76" w:rsidRDefault="00606D76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</w:t>
      </w:r>
    </w:p>
    <w:p w:rsidR="00606D76" w:rsidRDefault="00606D76">
      <w:pPr>
        <w:pStyle w:val="ConsPlusNormal"/>
        <w:ind w:firstLine="540"/>
        <w:jc w:val="both"/>
      </w:pPr>
    </w:p>
    <w:p w:rsidR="00606D76" w:rsidRDefault="00606D76">
      <w:pPr>
        <w:pStyle w:val="ConsPlusNormal"/>
        <w:ind w:firstLine="540"/>
        <w:jc w:val="both"/>
      </w:pPr>
      <w:r>
        <w:t xml:space="preserve">51. </w:t>
      </w:r>
      <w:proofErr w:type="gramStart"/>
      <w:r>
        <w:t xml:space="preserve">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</w:t>
      </w:r>
      <w:r>
        <w:lastRenderedPageBreak/>
        <w:t xml:space="preserve">естественных монополий в соответствии с </w:t>
      </w:r>
      <w:hyperlink r:id="rId15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а также внедрение механизма технологического и ценового аудита инвестиционных проектов субъектов естественных</w:t>
      </w:r>
      <w:proofErr w:type="gramEnd"/>
      <w:r>
        <w:t xml:space="preserve"> монополий и крупных инвестиционных проектов с государственным участием, проведение которого целесообразно осуществлять в отношении объектов сметной стоимостью от 1 млрд. рублей.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В рамках указанных механизмов обеспечивается учет мнения потребителей товаров, работ,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 xml:space="preserve">Также могут быть учтены мнения представителей потребителей товаров, работ, услуг,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606D76" w:rsidRDefault="00606D76">
      <w:pPr>
        <w:pStyle w:val="ConsPlusNormal"/>
        <w:spacing w:before="220"/>
        <w:ind w:firstLine="540"/>
        <w:jc w:val="both"/>
      </w:pPr>
      <w:proofErr w:type="gramStart"/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  <w:proofErr w:type="gramEnd"/>
    </w:p>
    <w:p w:rsidR="00606D76" w:rsidRDefault="00606D76">
      <w:pPr>
        <w:pStyle w:val="ConsPlusNormal"/>
        <w:spacing w:before="220"/>
        <w:ind w:firstLine="540"/>
        <w:jc w:val="both"/>
      </w:pPr>
      <w:proofErr w:type="gramStart"/>
      <w:r>
        <w:t>Под учетом мнения потребителей товаров, работ,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работ, услуг, предпринимателей и экспертов, задействованных в рамках общественного контроля за деятельностью субъектов естественных монополий, в случае</w:t>
      </w:r>
      <w:proofErr w:type="gramEnd"/>
      <w:r>
        <w:t xml:space="preserve"> несогласия с мнениями указанных лиц давать в письменной форме развернутые обоснованные ответы на них с указанием причин несогласия, обеспечивать для представителей таких потребителей товаров, работ, услуг полноту доступа к информации, раскрытие которой предусмотрено законодательством Российской Федерации, а также открытость и публичность указанного взаимодействия.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 xml:space="preserve">52.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</w:t>
      </w:r>
      <w:proofErr w:type="gramStart"/>
      <w:r>
        <w:t>контроль за</w:t>
      </w:r>
      <w:proofErr w:type="gramEnd"/>
      <w:r>
        <w:t xml:space="preserve"> раскрытием информации и деятельностью субъектов естественных монополий. Высшее должностное лицо обеспечивает общественный </w:t>
      </w:r>
      <w:proofErr w:type="gramStart"/>
      <w:r>
        <w:t>контроль за</w:t>
      </w:r>
      <w:proofErr w:type="gramEnd"/>
      <w:r>
        <w:t xml:space="preserve">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участием.</w:t>
      </w:r>
    </w:p>
    <w:p w:rsidR="00606D76" w:rsidRDefault="00606D76">
      <w:pPr>
        <w:pStyle w:val="ConsPlusNormal"/>
        <w:spacing w:before="220"/>
        <w:ind w:firstLine="540"/>
        <w:jc w:val="both"/>
      </w:pPr>
      <w:bookmarkStart w:id="5" w:name="P289"/>
      <w:bookmarkEnd w:id="5"/>
      <w:r>
        <w:t>53. Субъектам естественных монополий, осуществляющим деятельность на территории субъекта Российской Федерации, необходимо размещать для общего сведения информацию о своей деятельности, обязательное раскрытие которой предусмотрено законодательством Российской Федерации, в том числе: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606D76" w:rsidRDefault="00606D76">
      <w:pPr>
        <w:pStyle w:val="ConsPlusNormal"/>
        <w:spacing w:before="220"/>
        <w:ind w:firstLine="540"/>
        <w:jc w:val="both"/>
      </w:pPr>
      <w:proofErr w:type="gramStart"/>
      <w:r>
        <w:t xml:space="preserve"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</w:t>
      </w:r>
      <w:r>
        <w:lastRenderedPageBreak/>
        <w:t>аудит, об условиях заключенного с такой экспертной организацией договора на проведение технологического и ценового аудита (техническом задании, цене договора, сроках исполнения этапов работ по договору), а также об итогах экспертного обсуждения результатов технологического и ценового аудита представителями потребителей товаров, работ, услуг, задействованными</w:t>
      </w:r>
      <w:proofErr w:type="gramEnd"/>
      <w:r>
        <w:t xml:space="preserve"> в осуществлении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606D76" w:rsidRDefault="00606D76">
      <w:pPr>
        <w:pStyle w:val="ConsPlusNormal"/>
        <w:spacing w:before="220"/>
        <w:ind w:firstLine="540"/>
        <w:jc w:val="both"/>
      </w:pPr>
      <w:proofErr w:type="gramStart"/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работ, услуг, стандартах качества товаров, работ, услуг (стандартах качества обслуживания потребителей товаров, работ, услуг) и процедурах предоставления товаров, работ,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работ, услуг субъектов естественных монополий</w:t>
      </w:r>
      <w:proofErr w:type="gramEnd"/>
      <w:r>
        <w:t xml:space="preserve"> и независимых экспертов;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г) иную информацию о своей деятельности, обязательное раскрытие которой предусмотрено законодательством Российской Федерации.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 xml:space="preserve">54. </w:t>
      </w:r>
      <w:proofErr w:type="gramStart"/>
      <w:r>
        <w:t xml:space="preserve">Раскрытие информации, указанной в </w:t>
      </w:r>
      <w:hyperlink w:anchor="P289" w:history="1">
        <w:r>
          <w:rPr>
            <w:color w:val="0000FF"/>
          </w:rPr>
          <w:t>пункте 53</w:t>
        </w:r>
      </w:hyperlink>
      <w:r>
        <w:t xml:space="preserve"> стандарта, осуществляется в установленном законодательством Российской Федерации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 и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информирования об инвестиционных возможностях субъекта Российской</w:t>
      </w:r>
      <w:proofErr w:type="gramEnd"/>
      <w:r>
        <w:t xml:space="preserve"> Федерации.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55.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606D76" w:rsidRDefault="00606D76">
      <w:pPr>
        <w:pStyle w:val="ConsPlusNormal"/>
        <w:spacing w:before="220"/>
        <w:ind w:firstLine="540"/>
        <w:jc w:val="both"/>
      </w:pPr>
      <w:proofErr w:type="gramStart"/>
      <w:r>
        <w:t xml:space="preserve"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</w:t>
      </w:r>
      <w:proofErr w:type="spellStart"/>
      <w:r>
        <w:t>кВ</w:t>
      </w:r>
      <w:proofErr w:type="spellEnd"/>
      <w:r>
        <w:t xml:space="preserve">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  <w:proofErr w:type="gramEnd"/>
    </w:p>
    <w:p w:rsidR="00606D76" w:rsidRDefault="00606D76">
      <w:pPr>
        <w:pStyle w:val="ConsPlusNormal"/>
        <w:spacing w:before="220"/>
        <w:ind w:firstLine="540"/>
        <w:jc w:val="both"/>
      </w:pPr>
      <w:proofErr w:type="gramStart"/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</w:t>
      </w:r>
      <w:proofErr w:type="gramEnd"/>
      <w:r>
        <w:t xml:space="preserve"> ее строительства, реконструкции);</w:t>
      </w:r>
    </w:p>
    <w:p w:rsidR="00606D76" w:rsidRDefault="00606D76">
      <w:pPr>
        <w:pStyle w:val="ConsPlusNormal"/>
        <w:spacing w:before="220"/>
        <w:ind w:firstLine="540"/>
        <w:jc w:val="both"/>
      </w:pPr>
      <w:proofErr w:type="gramStart"/>
      <w:r>
        <w:t>в) информации об услугах (подача заявки на технологическое присоединение, подача правоустанавливающих документов (по объекту, юридическому и физическому лицу, участку), подача заявки на заключение договора, расчет предположительной стоимости технологического присоединения, отслеживание (мониторинг) хода (статуса) технологического присоединения, получение условий технологического присоединения, заключение и получение договора о технологическом присоединении, внесение платежа по договору о технологическом присоединении, запись на прием для сдачи необходимой части</w:t>
      </w:r>
      <w:proofErr w:type="gramEnd"/>
      <w:r>
        <w:t xml:space="preserve"> документов на бумажном носителе) по подключению (технологическому присоединению) к сетям газораспределения, к электрическим сетям, к системам теплоснабжения, к централизованным системам </w:t>
      </w:r>
      <w:r>
        <w:lastRenderedPageBreak/>
        <w:t xml:space="preserve">водоснабжения и водоотведения, оказываемых в электронном виде субъектами естественных монополий и </w:t>
      </w:r>
      <w:proofErr w:type="spellStart"/>
      <w:r>
        <w:t>ресурсоснабжающими</w:t>
      </w:r>
      <w:proofErr w:type="spellEnd"/>
      <w:r>
        <w:t xml:space="preserve"> организациями физическим и юридическим лицам.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56.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606D76" w:rsidRDefault="00606D76">
      <w:pPr>
        <w:pStyle w:val="ConsPlusNormal"/>
        <w:jc w:val="center"/>
      </w:pPr>
    </w:p>
    <w:p w:rsidR="00606D76" w:rsidRDefault="00606D76">
      <w:pPr>
        <w:pStyle w:val="ConsPlusTitle"/>
        <w:jc w:val="center"/>
        <w:outlineLvl w:val="1"/>
      </w:pPr>
      <w:r>
        <w:t>VIII. Повышение уровня информированности субъектов</w:t>
      </w:r>
    </w:p>
    <w:p w:rsidR="00606D76" w:rsidRDefault="00606D76">
      <w:pPr>
        <w:pStyle w:val="ConsPlusTitle"/>
        <w:jc w:val="center"/>
      </w:pPr>
      <w:r>
        <w:t>предпринимательской деятельности и потребителей товаров,</w:t>
      </w:r>
    </w:p>
    <w:p w:rsidR="00606D76" w:rsidRDefault="00606D76">
      <w:pPr>
        <w:pStyle w:val="ConsPlusTitle"/>
        <w:jc w:val="center"/>
      </w:pPr>
      <w:r>
        <w:t>работ, услуг о состоянии конкуренции и деятельности</w:t>
      </w:r>
    </w:p>
    <w:p w:rsidR="00606D76" w:rsidRDefault="00606D76">
      <w:pPr>
        <w:pStyle w:val="ConsPlusTitle"/>
        <w:jc w:val="center"/>
      </w:pPr>
      <w:r>
        <w:t>по содействию развитию конкуренции</w:t>
      </w:r>
    </w:p>
    <w:p w:rsidR="00606D76" w:rsidRDefault="00606D76">
      <w:pPr>
        <w:pStyle w:val="ConsPlusNormal"/>
        <w:jc w:val="center"/>
      </w:pPr>
    </w:p>
    <w:p w:rsidR="00606D76" w:rsidRDefault="00606D76">
      <w:pPr>
        <w:pStyle w:val="ConsPlusNormal"/>
        <w:ind w:firstLine="540"/>
        <w:jc w:val="both"/>
      </w:pPr>
      <w:r>
        <w:t xml:space="preserve">57. На официальном сайте уполномоченного органа в сети "Интернет" в отдельном разделе размещаются информация о выполнении требований стандарта и мероприятий, предусмотренных "дорожной картой", документы, принимаемые во исполнение стандарта и "дорожной карты" и в целях содействия развитию конкуренции, а также сведения об эффекте, достигнутом при внедрении стандарта. Аналогичная информация размещается в отдельном разделе </w:t>
      </w:r>
      <w:proofErr w:type="gramStart"/>
      <w:r>
        <w:t>интернет-портала</w:t>
      </w:r>
      <w:proofErr w:type="gramEnd"/>
      <w:r>
        <w:t xml:space="preserve"> об инвестиционной деятельности в субъекте Российской Федерации.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размещается для общего сведения в средствах массовой информации.</w:t>
      </w:r>
    </w:p>
    <w:p w:rsidR="00606D76" w:rsidRDefault="00606D76">
      <w:pPr>
        <w:pStyle w:val="ConsPlusNormal"/>
        <w:spacing w:before="220"/>
        <w:ind w:firstLine="540"/>
        <w:jc w:val="both"/>
      </w:pPr>
      <w:proofErr w:type="gramStart"/>
      <w:r>
        <w:t>На официальном сайте уполномоченного органа в сети "Интернет" и интернет-портале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(включая отдельный подраздел для производителей сельскохозяйственной продукции), систематизированная по приоритетам развития субъекта Российской Федерации и видам деятельности, с указанием порядка получения указанной поддержки (в том числе в виде</w:t>
      </w:r>
      <w:proofErr w:type="gramEnd"/>
      <w:r>
        <w:t xml:space="preserve"> схемы) и показателей эффективности региональной программы, в рамках которой осуществляется эта деятельность.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 xml:space="preserve">58. </w:t>
      </w:r>
      <w:proofErr w:type="gramStart"/>
      <w:r>
        <w:t>Общественным организациям, представляющим интересы субъектов предпринимательской деятельности и потребителей товаров, работ, услуг, а также представителям потребителей товаров, работ,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интернет-портале</w:t>
      </w:r>
      <w:proofErr w:type="gramEnd"/>
      <w:r>
        <w:t>: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работ, услуг;</w:t>
      </w:r>
    </w:p>
    <w:p w:rsidR="00606D76" w:rsidRDefault="00606D76">
      <w:pPr>
        <w:pStyle w:val="ConsPlusNormal"/>
        <w:spacing w:before="220"/>
        <w:ind w:firstLine="540"/>
        <w:jc w:val="both"/>
      </w:pPr>
      <w:proofErr w:type="gramStart"/>
      <w:r>
        <w:t>б) экспертных заключений указанных общественных организаций (представителей потребителей товаров, работ, услуг) на размещенные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  <w:proofErr w:type="gramEnd"/>
    </w:p>
    <w:p w:rsidR="00606D76" w:rsidRDefault="00606D76">
      <w:pPr>
        <w:pStyle w:val="ConsPlusNormal"/>
        <w:spacing w:before="220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606D76" w:rsidRDefault="00606D76">
      <w:pPr>
        <w:pStyle w:val="ConsPlusNormal"/>
        <w:spacing w:before="220"/>
        <w:ind w:firstLine="540"/>
        <w:jc w:val="both"/>
      </w:pPr>
      <w:r>
        <w:t xml:space="preserve">59. В целях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исполнительной власти </w:t>
      </w:r>
      <w:r>
        <w:lastRenderedPageBreak/>
        <w:t>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службы, проводимых не реже 1 раза в 6 месяцев, обсуждаются вопросы достижения ключевых показателей развития конкуренции и внедрения стандарта.</w:t>
      </w:r>
    </w:p>
    <w:p w:rsidR="00606D76" w:rsidRDefault="00606D76">
      <w:pPr>
        <w:pStyle w:val="ConsPlusNormal"/>
        <w:ind w:firstLine="540"/>
        <w:jc w:val="both"/>
      </w:pPr>
    </w:p>
    <w:p w:rsidR="00606D76" w:rsidRDefault="00606D76">
      <w:pPr>
        <w:pStyle w:val="ConsPlusNormal"/>
        <w:ind w:firstLine="540"/>
        <w:jc w:val="both"/>
      </w:pPr>
    </w:p>
    <w:p w:rsidR="00606D76" w:rsidRDefault="00606D76">
      <w:pPr>
        <w:pStyle w:val="ConsPlusNormal"/>
        <w:ind w:firstLine="540"/>
        <w:jc w:val="both"/>
      </w:pPr>
    </w:p>
    <w:p w:rsidR="00606D76" w:rsidRDefault="00606D76">
      <w:pPr>
        <w:pStyle w:val="ConsPlusNormal"/>
        <w:ind w:firstLine="540"/>
        <w:jc w:val="both"/>
      </w:pPr>
    </w:p>
    <w:p w:rsidR="00606D76" w:rsidRDefault="00606D76">
      <w:pPr>
        <w:pStyle w:val="ConsPlusNormal"/>
        <w:ind w:firstLine="540"/>
        <w:jc w:val="both"/>
      </w:pPr>
    </w:p>
    <w:p w:rsidR="00606D76" w:rsidRDefault="00606D76">
      <w:pPr>
        <w:pStyle w:val="ConsPlusNormal"/>
        <w:jc w:val="right"/>
        <w:outlineLvl w:val="1"/>
      </w:pPr>
      <w:r>
        <w:t>Приложение</w:t>
      </w:r>
    </w:p>
    <w:p w:rsidR="00606D76" w:rsidRDefault="00606D76">
      <w:pPr>
        <w:pStyle w:val="ConsPlusNormal"/>
        <w:jc w:val="right"/>
      </w:pPr>
      <w:r>
        <w:t>к стандарту развития конкуренции</w:t>
      </w:r>
    </w:p>
    <w:p w:rsidR="00606D76" w:rsidRDefault="00606D76">
      <w:pPr>
        <w:pStyle w:val="ConsPlusNormal"/>
        <w:jc w:val="right"/>
      </w:pPr>
      <w:r>
        <w:t>в субъектах Российской Федерации</w:t>
      </w:r>
    </w:p>
    <w:p w:rsidR="00606D76" w:rsidRDefault="00606D76">
      <w:pPr>
        <w:pStyle w:val="ConsPlusNormal"/>
        <w:jc w:val="center"/>
      </w:pPr>
    </w:p>
    <w:p w:rsidR="00606D76" w:rsidRDefault="00606D76">
      <w:pPr>
        <w:pStyle w:val="ConsPlusTitle"/>
        <w:jc w:val="center"/>
      </w:pPr>
      <w:bookmarkStart w:id="6" w:name="P323"/>
      <w:bookmarkEnd w:id="6"/>
      <w:r>
        <w:t>ПЕРЕЧЕНЬ</w:t>
      </w:r>
    </w:p>
    <w:p w:rsidR="00606D76" w:rsidRDefault="00606D76">
      <w:pPr>
        <w:pStyle w:val="ConsPlusTitle"/>
        <w:jc w:val="center"/>
      </w:pPr>
      <w:r>
        <w:t>ТОВАРНЫХ РЫНКОВ ДЛЯ СОДЕЙСТВИЯ РАЗВИТИЮ КОНКУРЕНЦИИ</w:t>
      </w:r>
    </w:p>
    <w:p w:rsidR="00606D76" w:rsidRDefault="00606D76">
      <w:pPr>
        <w:pStyle w:val="ConsPlusTitle"/>
        <w:jc w:val="center"/>
      </w:pPr>
      <w:r>
        <w:t>В СУБЪЕКТЕ РОССИЙСКОЙ ФЕДЕРАЦИИ</w:t>
      </w:r>
    </w:p>
    <w:p w:rsidR="00606D76" w:rsidRDefault="00606D7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154"/>
        <w:gridCol w:w="4535"/>
        <w:gridCol w:w="1870"/>
      </w:tblGrid>
      <w:tr w:rsidR="00606D76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06D76" w:rsidRDefault="00606D76">
            <w:pPr>
              <w:pStyle w:val="ConsPlusNormal"/>
              <w:jc w:val="center"/>
            </w:pPr>
            <w:r>
              <w:t>Наименование товарного рынка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606D76" w:rsidRDefault="00606D76">
            <w:pPr>
              <w:pStyle w:val="ConsPlusNormal"/>
              <w:jc w:val="center"/>
            </w:pPr>
            <w:r>
              <w:t>Наименование ключевого показателя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606D76" w:rsidRDefault="00606D76">
            <w:pPr>
              <w:pStyle w:val="ConsPlusNormal"/>
              <w:jc w:val="center"/>
            </w:pPr>
            <w:r>
              <w:t>Минимальное значение ключевого показателя в 2022 году</w:t>
            </w:r>
          </w:p>
        </w:tc>
      </w:tr>
      <w:tr w:rsidR="00606D7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Рынок услуг дошкольного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1,6, но не менее 1 частной организации</w:t>
            </w:r>
          </w:p>
        </w:tc>
      </w:tr>
      <w:tr w:rsidR="00606D7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Рынок услуг общего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1, но не менее 1 частной организации</w:t>
            </w:r>
          </w:p>
        </w:tc>
      </w:tr>
      <w:tr w:rsidR="00606D7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Рынок услуг среднего профессионального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 xml:space="preserve">доля обучающихся в частных образовательных организациях, реализующих основные профессиональные образовательные программы - </w:t>
            </w:r>
            <w:r>
              <w:lastRenderedPageBreak/>
              <w:t>образовательные программы среднего профессионального образования, в общем числе обучающихся в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lastRenderedPageBreak/>
              <w:t>5, но не менее 1 частной организации</w:t>
            </w:r>
          </w:p>
        </w:tc>
      </w:tr>
      <w:tr w:rsidR="00606D7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Рынок услуг дополнительного образования детей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5</w:t>
            </w:r>
          </w:p>
        </w:tc>
      </w:tr>
      <w:tr w:rsidR="00606D7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Рынок услуг детского отдыха и оздоровления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20</w:t>
            </w:r>
          </w:p>
        </w:tc>
      </w:tr>
      <w:tr w:rsidR="00606D7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Рынок медицинских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10</w:t>
            </w:r>
          </w:p>
        </w:tc>
      </w:tr>
      <w:tr w:rsidR="00606D7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60</w:t>
            </w:r>
          </w:p>
        </w:tc>
      </w:tr>
      <w:tr w:rsidR="00606D7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3</w:t>
            </w:r>
          </w:p>
        </w:tc>
      </w:tr>
      <w:tr w:rsidR="00606D7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10</w:t>
            </w:r>
          </w:p>
        </w:tc>
      </w:tr>
      <w:tr w:rsidR="00606D7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доля негосударственных организаций социального обслуживания, предоставляющих социальные услуги,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10</w:t>
            </w:r>
          </w:p>
        </w:tc>
      </w:tr>
      <w:tr w:rsidR="00606D7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 xml:space="preserve">Рынок ритуальных </w:t>
            </w:r>
            <w:r>
              <w:lastRenderedPageBreak/>
              <w:t>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lastRenderedPageBreak/>
              <w:t xml:space="preserve">доля организаций частной формы </w:t>
            </w:r>
            <w:r>
              <w:lastRenderedPageBreak/>
              <w:t>собственности в сфере ритуальных услуг,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lastRenderedPageBreak/>
              <w:t>20</w:t>
            </w:r>
          </w:p>
        </w:tc>
      </w:tr>
      <w:tr w:rsidR="00606D7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Рынок теплоснабжения (производство тепловой энергии)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20</w:t>
            </w:r>
          </w:p>
        </w:tc>
      </w:tr>
      <w:tr w:rsidR="00606D7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Рынок услуг по сбору и транспортированию твердых коммунальных отходов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20</w:t>
            </w:r>
          </w:p>
        </w:tc>
      </w:tr>
      <w:tr w:rsidR="00606D7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Рынок выполнения работ по благоустройству городской среды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20</w:t>
            </w:r>
          </w:p>
        </w:tc>
      </w:tr>
      <w:tr w:rsidR="00606D7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20</w:t>
            </w:r>
          </w:p>
        </w:tc>
      </w:tr>
      <w:tr w:rsidR="00606D7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Рынок поставки сжиженного газа в баллонах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50</w:t>
            </w:r>
          </w:p>
        </w:tc>
      </w:tr>
      <w:tr w:rsidR="00606D7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30</w:t>
            </w:r>
          </w:p>
        </w:tc>
      </w:tr>
      <w:tr w:rsidR="00606D7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>
              <w:t>когенерации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 xml:space="preserve"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>
              <w:t>когенерации</w:t>
            </w:r>
            <w:proofErr w:type="spellEnd"/>
            <w:r>
              <w:t>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30</w:t>
            </w:r>
          </w:p>
        </w:tc>
      </w:tr>
      <w:tr w:rsidR="00606D7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20</w:t>
            </w:r>
          </w:p>
        </w:tc>
      </w:tr>
      <w:tr w:rsidR="00606D7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30</w:t>
            </w:r>
          </w:p>
        </w:tc>
      </w:tr>
      <w:tr w:rsidR="00606D7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70</w:t>
            </w:r>
          </w:p>
        </w:tc>
      </w:tr>
      <w:tr w:rsidR="00606D7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Рынок оказания услуг по ремонту автотранспортных средств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40</w:t>
            </w:r>
          </w:p>
        </w:tc>
      </w:tr>
      <w:tr w:rsidR="00606D7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20</w:t>
            </w:r>
          </w:p>
        </w:tc>
      </w:tr>
      <w:tr w:rsidR="00606D7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98</w:t>
            </w:r>
          </w:p>
        </w:tc>
      </w:tr>
      <w:tr w:rsidR="00606D7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 xml:space="preserve">Рынок жилищного строительства (за исключением Московского фонда реновации жилой застройки и индивидуального </w:t>
            </w:r>
            <w:r>
              <w:lastRenderedPageBreak/>
              <w:t>жилищного строительства)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lastRenderedPageBreak/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80</w:t>
            </w:r>
          </w:p>
        </w:tc>
      </w:tr>
      <w:tr w:rsidR="00606D7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80</w:t>
            </w:r>
          </w:p>
        </w:tc>
      </w:tr>
      <w:tr w:rsidR="00606D7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Рынок дорожной деятельности (за исключением проектирования)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80</w:t>
            </w:r>
          </w:p>
        </w:tc>
      </w:tr>
      <w:tr w:rsidR="00606D7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Рынок архитектурно-строительного проектирования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доля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80</w:t>
            </w:r>
          </w:p>
        </w:tc>
      </w:tr>
      <w:tr w:rsidR="00606D7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Рынок кадастровых и землеустроительных работ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80</w:t>
            </w:r>
          </w:p>
        </w:tc>
      </w:tr>
      <w:tr w:rsidR="00606D7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Рынок реализации сельскохозяйственной продукции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5</w:t>
            </w:r>
          </w:p>
        </w:tc>
      </w:tr>
      <w:tr w:rsidR="00606D7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доля организаций частной формы собственности в сфере лабораторных исследований для выдачи ветеринарных сопроводительных документов,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20</w:t>
            </w:r>
          </w:p>
        </w:tc>
      </w:tr>
      <w:tr w:rsidR="00606D7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Рынок племенного животноводства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20</w:t>
            </w:r>
          </w:p>
        </w:tc>
      </w:tr>
      <w:tr w:rsidR="00606D7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Рынок семеноводства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20</w:t>
            </w:r>
          </w:p>
        </w:tc>
      </w:tr>
      <w:tr w:rsidR="00606D7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Рынок вылова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80</w:t>
            </w:r>
          </w:p>
        </w:tc>
      </w:tr>
      <w:tr w:rsidR="00606D7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Рынок переработки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доля организаций частной формы собственности на рынке переработки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80</w:t>
            </w:r>
          </w:p>
        </w:tc>
      </w:tr>
      <w:tr w:rsidR="00606D7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 xml:space="preserve">Рынок </w:t>
            </w:r>
            <w:proofErr w:type="gramStart"/>
            <w:r>
              <w:t>товарной</w:t>
            </w:r>
            <w:proofErr w:type="gramEnd"/>
            <w:r>
              <w:t xml:space="preserve"> </w:t>
            </w:r>
            <w:proofErr w:type="spellStart"/>
            <w:r>
              <w:t>аквакультуры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 xml:space="preserve">доля организаций частной формы собственности на рынке товарной </w:t>
            </w:r>
            <w:proofErr w:type="spellStart"/>
            <w:r>
              <w:t>аквакультуры</w:t>
            </w:r>
            <w:proofErr w:type="spellEnd"/>
            <w:r>
              <w:t>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80</w:t>
            </w:r>
          </w:p>
        </w:tc>
      </w:tr>
      <w:tr w:rsidR="00606D7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80</w:t>
            </w:r>
          </w:p>
        </w:tc>
      </w:tr>
      <w:tr w:rsidR="00606D7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Рынок нефтепродуктов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90</w:t>
            </w:r>
          </w:p>
        </w:tc>
      </w:tr>
      <w:tr w:rsidR="00606D7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Рынок легкой промышленности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доля организаций частной формы собственности в сфере легкой промышленности,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70</w:t>
            </w:r>
          </w:p>
        </w:tc>
      </w:tr>
      <w:tr w:rsidR="00606D7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Рынок обработки древесины и производства изделий из дерева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70</w:t>
            </w:r>
          </w:p>
        </w:tc>
      </w:tr>
      <w:tr w:rsidR="00606D7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Рынок производства кирпича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доля организаций частной формы собственности в сфере производства кирпича,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70</w:t>
            </w:r>
          </w:p>
        </w:tc>
      </w:tr>
      <w:tr w:rsidR="00606D7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Рынок производства бетона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</w:pPr>
            <w:r>
              <w:t>доля организаций частной формы собственности в сфере производства бетона,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70</w:t>
            </w:r>
          </w:p>
        </w:tc>
      </w:tr>
      <w:tr w:rsidR="00606D7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D76" w:rsidRDefault="00606D76">
            <w:pPr>
              <w:pStyle w:val="ConsPlusNormal"/>
            </w:pPr>
            <w:r>
              <w:t>Сфера наружной рекламы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D76" w:rsidRDefault="00606D76">
            <w:pPr>
              <w:pStyle w:val="ConsPlusNormal"/>
            </w:pPr>
            <w: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D76" w:rsidRDefault="00606D76">
            <w:pPr>
              <w:pStyle w:val="ConsPlusNormal"/>
              <w:jc w:val="center"/>
            </w:pPr>
            <w:r>
              <w:t>100</w:t>
            </w:r>
          </w:p>
        </w:tc>
      </w:tr>
    </w:tbl>
    <w:p w:rsidR="00606D76" w:rsidRDefault="00606D76">
      <w:pPr>
        <w:pStyle w:val="ConsPlusNormal"/>
        <w:jc w:val="both"/>
      </w:pPr>
    </w:p>
    <w:p w:rsidR="00606D76" w:rsidRDefault="00606D76">
      <w:pPr>
        <w:pStyle w:val="ConsPlusNormal"/>
        <w:jc w:val="both"/>
      </w:pPr>
    </w:p>
    <w:p w:rsidR="00606D76" w:rsidRDefault="00606D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13F0" w:rsidRDefault="00BB13F0"/>
    <w:sectPr w:rsidR="00BB13F0" w:rsidSect="0047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76"/>
    <w:rsid w:val="0014058F"/>
    <w:rsid w:val="00606D76"/>
    <w:rsid w:val="00BB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6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6D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6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6D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B7CF5EE9F0B1D894AB076A5C7C631B1E1A4CDCF79CF65539DBBC33B59563A88645494DFCB2237EFAC36E62DE018EDE2B3EAE91104C8CD07B43N" TargetMode="External"/><Relationship Id="rId13" Type="http://schemas.openxmlformats.org/officeDocument/2006/relationships/hyperlink" Target="consultantplus://offline/ref=A4B7CF5EE9F0B1D894AB076A5C7C631B1E1541D2FE99F65539DBBC33B59563A88645494DFCB2237BF9C36E62DE018EDE2B3EAE91104C8CD07B4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B7CF5EE9F0B1D894AB076A5C7C631B1E1A4CDCF79CF65539DBBC33B59563A88645494DFCB22379F0C36E62DE018EDE2B3EAE91104C8CD07B43N" TargetMode="External"/><Relationship Id="rId12" Type="http://schemas.openxmlformats.org/officeDocument/2006/relationships/hyperlink" Target="consultantplus://offline/ref=A4B7CF5EE9F0B1D894AB076A5C7C631B1F134EDDF898F65539DBBC33B59563A894451141FEBB3D7AFCD638339B754D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B7CF5EE9F0B1D894AB076A5C7C631B1E124DD3FD92F65539DBBC33B59563A894451141FEBB3D7AFCD638339B754DN" TargetMode="External"/><Relationship Id="rId11" Type="http://schemas.openxmlformats.org/officeDocument/2006/relationships/hyperlink" Target="consultantplus://offline/ref=A4B7CF5EE9F0B1D894AB076A5C7C631B1F134EDDF898F65539DBBC33B59563A894451141FEBB3D7AFCD638339B754DN" TargetMode="External"/><Relationship Id="rId5" Type="http://schemas.openxmlformats.org/officeDocument/2006/relationships/hyperlink" Target="consultantplus://offline/ref=A4B7CF5EE9F0B1D894AB076A5C7C631B1E124DD3F69CF65539DBBC33B59563A894451141FEBB3D7AFCD638339B754DN" TargetMode="External"/><Relationship Id="rId15" Type="http://schemas.openxmlformats.org/officeDocument/2006/relationships/hyperlink" Target="consultantplus://offline/ref=A4B7CF5EE9F0B1D894AB076A5C7C631B1E124DD9F99DF65539DBBC33B59563A88645494DFCB2237BFBC36E62DE018EDE2B3EAE91104C8CD07B43N" TargetMode="External"/><Relationship Id="rId10" Type="http://schemas.openxmlformats.org/officeDocument/2006/relationships/hyperlink" Target="consultantplus://offline/ref=A4B7CF5EE9F0B1D894AB076A5C7C631B1F134CDBF69DF65539DBBC33B59563A88645494DFCB2227FFBC36E62DE018EDE2B3EAE91104C8CD07B4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B7CF5EE9F0B1D894AB076A5C7C631B1F134CDBF69DF65539DBBC33B59563A88645494FF9B0282EA98C6F3E985D9DDC263EAC950F7447N" TargetMode="External"/><Relationship Id="rId14" Type="http://schemas.openxmlformats.org/officeDocument/2006/relationships/hyperlink" Target="consultantplus://offline/ref=A4B7CF5EE9F0B1D894AB076A5C7C631B1D1B4CDDF798F65539DBBC33B59563A88645494DFCB2237BF0C36E62DE018EDE2B3EAE91104C8CD07B4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12708</Words>
  <Characters>72439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84978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Наталья Александровна</dc:creator>
  <cp:lastModifiedBy>Родионова Наталья Александровна</cp:lastModifiedBy>
  <cp:revision>2</cp:revision>
  <dcterms:created xsi:type="dcterms:W3CDTF">2019-04-29T13:56:00Z</dcterms:created>
  <dcterms:modified xsi:type="dcterms:W3CDTF">2019-04-29T14:07:00Z</dcterms:modified>
</cp:coreProperties>
</file>